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54E" w:rsidRPr="004474F3" w:rsidRDefault="0055354E" w:rsidP="00850964">
      <w:pPr>
        <w:tabs>
          <w:tab w:val="left" w:pos="1980"/>
        </w:tabs>
        <w:spacing w:line="240" w:lineRule="auto"/>
        <w:ind w:left="3600"/>
        <w:contextualSpacing/>
        <w:rPr>
          <w:rFonts w:ascii="Arial" w:hAnsi="Arial" w:cs="Arial"/>
          <w:b/>
          <w:noProof/>
        </w:rPr>
      </w:pPr>
      <w:r w:rsidRPr="004474F3">
        <w:rPr>
          <w:rFonts w:ascii="Arial" w:hAnsi="Arial" w:cs="Arial"/>
          <w:b/>
          <w:noProof/>
        </w:rPr>
        <w:drawing>
          <wp:inline distT="0" distB="0" distL="0" distR="0">
            <wp:extent cx="1346200" cy="1295400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54E" w:rsidRPr="004474F3" w:rsidRDefault="0055354E" w:rsidP="00850964">
      <w:pPr>
        <w:spacing w:line="240" w:lineRule="auto"/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4474F3">
        <w:rPr>
          <w:rFonts w:ascii="Arial" w:hAnsi="Arial" w:cs="Arial"/>
          <w:b/>
          <w:sz w:val="48"/>
          <w:szCs w:val="48"/>
        </w:rPr>
        <w:t>СОБРАНИЕ ДЕПУТАТОВ</w:t>
      </w:r>
    </w:p>
    <w:p w:rsidR="0055354E" w:rsidRPr="004474F3" w:rsidRDefault="0055354E" w:rsidP="00850964">
      <w:pPr>
        <w:spacing w:line="240" w:lineRule="auto"/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4474F3">
        <w:rPr>
          <w:rFonts w:ascii="Arial" w:hAnsi="Arial" w:cs="Arial"/>
          <w:b/>
          <w:sz w:val="48"/>
          <w:szCs w:val="48"/>
        </w:rPr>
        <w:t>ТРОИЦКОКРАСНЯНСКОГО СЕЛЬСОВЕТА</w:t>
      </w:r>
    </w:p>
    <w:p w:rsidR="0055354E" w:rsidRPr="004474F3" w:rsidRDefault="0055354E" w:rsidP="00850964">
      <w:pPr>
        <w:spacing w:line="240" w:lineRule="auto"/>
        <w:contextualSpacing/>
        <w:jc w:val="center"/>
        <w:rPr>
          <w:rFonts w:ascii="Arial" w:hAnsi="Arial" w:cs="Arial"/>
          <w:sz w:val="44"/>
          <w:szCs w:val="44"/>
        </w:rPr>
      </w:pPr>
      <w:r w:rsidRPr="004474F3">
        <w:rPr>
          <w:rFonts w:ascii="Arial" w:hAnsi="Arial" w:cs="Arial"/>
          <w:sz w:val="44"/>
          <w:szCs w:val="44"/>
        </w:rPr>
        <w:t>ЩИГРОВСКОГО РАЙОНА КУРСКОЙ ОБЛАСТИ</w:t>
      </w:r>
    </w:p>
    <w:p w:rsidR="0055354E" w:rsidRPr="004474F3" w:rsidRDefault="0055354E" w:rsidP="00850964">
      <w:pPr>
        <w:spacing w:line="240" w:lineRule="auto"/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4474F3">
        <w:rPr>
          <w:rFonts w:ascii="Arial" w:hAnsi="Arial" w:cs="Arial"/>
          <w:b/>
          <w:sz w:val="48"/>
          <w:szCs w:val="48"/>
        </w:rPr>
        <w:t>РЕШЕНИЕ</w:t>
      </w:r>
    </w:p>
    <w:p w:rsidR="00850964" w:rsidRDefault="00850964" w:rsidP="00850964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55354E" w:rsidRPr="004474F3" w:rsidRDefault="0055354E" w:rsidP="00850964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4474F3">
        <w:rPr>
          <w:rFonts w:ascii="Arial" w:hAnsi="Arial" w:cs="Arial"/>
          <w:sz w:val="28"/>
          <w:szCs w:val="28"/>
        </w:rPr>
        <w:t xml:space="preserve">от «30» июня 2017 г. № </w:t>
      </w:r>
      <w:r w:rsidR="00A81A3D" w:rsidRPr="004474F3">
        <w:rPr>
          <w:rFonts w:ascii="Arial" w:hAnsi="Arial" w:cs="Arial"/>
          <w:sz w:val="28"/>
          <w:szCs w:val="28"/>
        </w:rPr>
        <w:t>15-4</w:t>
      </w:r>
      <w:r w:rsidR="00850964">
        <w:rPr>
          <w:rFonts w:ascii="Arial" w:hAnsi="Arial" w:cs="Arial"/>
          <w:sz w:val="28"/>
          <w:szCs w:val="28"/>
        </w:rPr>
        <w:t>3</w:t>
      </w:r>
      <w:r w:rsidR="00A81A3D" w:rsidRPr="004474F3">
        <w:rPr>
          <w:rFonts w:ascii="Arial" w:hAnsi="Arial" w:cs="Arial"/>
          <w:sz w:val="28"/>
          <w:szCs w:val="28"/>
        </w:rPr>
        <w:t>-6</w:t>
      </w:r>
    </w:p>
    <w:p w:rsidR="0055354E" w:rsidRPr="004474F3" w:rsidRDefault="0055354E" w:rsidP="00850964">
      <w:pPr>
        <w:spacing w:line="240" w:lineRule="auto"/>
        <w:ind w:right="2267"/>
        <w:contextualSpacing/>
        <w:jc w:val="both"/>
        <w:rPr>
          <w:rFonts w:ascii="Arial" w:hAnsi="Arial" w:cs="Arial"/>
          <w:sz w:val="28"/>
          <w:szCs w:val="28"/>
        </w:rPr>
      </w:pPr>
    </w:p>
    <w:p w:rsidR="004474F3" w:rsidRDefault="004474F3" w:rsidP="00850964">
      <w:pPr>
        <w:spacing w:line="240" w:lineRule="auto"/>
        <w:ind w:right="2267"/>
        <w:contextualSpacing/>
        <w:jc w:val="both"/>
        <w:rPr>
          <w:rFonts w:ascii="Arial" w:hAnsi="Arial" w:cs="Arial"/>
          <w:sz w:val="28"/>
          <w:szCs w:val="28"/>
        </w:rPr>
      </w:pPr>
      <w:r w:rsidRPr="004474F3">
        <w:rPr>
          <w:rFonts w:ascii="Arial" w:hAnsi="Arial" w:cs="Arial"/>
          <w:sz w:val="28"/>
          <w:szCs w:val="28"/>
        </w:rPr>
        <w:t xml:space="preserve">Об утверждении Программы </w:t>
      </w:r>
      <w:r w:rsidR="00850964" w:rsidRPr="00850964">
        <w:rPr>
          <w:rFonts w:ascii="Arial" w:hAnsi="Arial" w:cs="Arial"/>
          <w:sz w:val="28"/>
          <w:szCs w:val="28"/>
        </w:rPr>
        <w:t>комплексного развития социальной инфраструктуры муниципального образования «Троицкокраснянский сельсовет» Щигровского района Курской области на 2016-2035 годы</w:t>
      </w:r>
    </w:p>
    <w:p w:rsidR="00850964" w:rsidRPr="00850964" w:rsidRDefault="00850964" w:rsidP="00850964">
      <w:pPr>
        <w:spacing w:line="240" w:lineRule="auto"/>
        <w:ind w:right="-1"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4474F3" w:rsidRPr="004474F3" w:rsidRDefault="00850964" w:rsidP="00850964">
      <w:pPr>
        <w:spacing w:line="240" w:lineRule="auto"/>
        <w:ind w:right="-1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В соответствии с Федеральным законом от 06</w:t>
      </w:r>
      <w:r>
        <w:rPr>
          <w:rFonts w:ascii="Arial" w:hAnsi="Arial" w:cs="Arial"/>
          <w:sz w:val="28"/>
          <w:szCs w:val="28"/>
        </w:rPr>
        <w:t xml:space="preserve"> октября </w:t>
      </w:r>
      <w:r w:rsidRPr="00850964">
        <w:rPr>
          <w:rFonts w:ascii="Arial" w:hAnsi="Arial" w:cs="Arial"/>
          <w:sz w:val="28"/>
          <w:szCs w:val="28"/>
        </w:rPr>
        <w:t>2003</w:t>
      </w:r>
      <w:r>
        <w:rPr>
          <w:rFonts w:ascii="Arial" w:hAnsi="Arial" w:cs="Arial"/>
          <w:sz w:val="28"/>
          <w:szCs w:val="28"/>
        </w:rPr>
        <w:t>г.</w:t>
      </w:r>
      <w:r w:rsidRPr="00850964">
        <w:rPr>
          <w:rFonts w:ascii="Arial" w:hAnsi="Arial" w:cs="Arial"/>
          <w:sz w:val="28"/>
          <w:szCs w:val="28"/>
        </w:rPr>
        <w:t xml:space="preserve"> № 131-ФЗ «Об общих принципах организации местного самоупра</w:t>
      </w:r>
      <w:r>
        <w:rPr>
          <w:rFonts w:ascii="Arial" w:hAnsi="Arial" w:cs="Arial"/>
          <w:sz w:val="28"/>
          <w:szCs w:val="28"/>
        </w:rPr>
        <w:t>вления в Российской Федерации»,</w:t>
      </w:r>
      <w:r w:rsidRPr="00850964">
        <w:rPr>
          <w:rFonts w:ascii="Arial" w:hAnsi="Arial" w:cs="Arial"/>
          <w:sz w:val="28"/>
          <w:szCs w:val="28"/>
        </w:rPr>
        <w:t xml:space="preserve"> Федеральным законом от 29</w:t>
      </w:r>
      <w:r>
        <w:rPr>
          <w:rFonts w:ascii="Arial" w:hAnsi="Arial" w:cs="Arial"/>
          <w:sz w:val="28"/>
          <w:szCs w:val="28"/>
        </w:rPr>
        <w:t xml:space="preserve"> декабря </w:t>
      </w:r>
      <w:r w:rsidRPr="00850964">
        <w:rPr>
          <w:rFonts w:ascii="Arial" w:hAnsi="Arial" w:cs="Arial"/>
          <w:sz w:val="28"/>
          <w:szCs w:val="28"/>
        </w:rPr>
        <w:t>2014</w:t>
      </w:r>
      <w:r>
        <w:rPr>
          <w:rFonts w:ascii="Arial" w:hAnsi="Arial" w:cs="Arial"/>
          <w:sz w:val="28"/>
          <w:szCs w:val="28"/>
        </w:rPr>
        <w:t>г.</w:t>
      </w:r>
      <w:r w:rsidRPr="00850964">
        <w:rPr>
          <w:rFonts w:ascii="Arial" w:hAnsi="Arial" w:cs="Arial"/>
          <w:sz w:val="28"/>
          <w:szCs w:val="28"/>
        </w:rPr>
        <w:t xml:space="preserve"> № 456-ФЗ «О внесении изменений в Градостроительный кодекс Российской Федерации и отдельные законодательные акты Российской Федерации», </w:t>
      </w:r>
      <w:r>
        <w:rPr>
          <w:rFonts w:ascii="Arial" w:hAnsi="Arial" w:cs="Arial"/>
          <w:sz w:val="28"/>
          <w:szCs w:val="28"/>
        </w:rPr>
        <w:t>П</w:t>
      </w:r>
      <w:r w:rsidRPr="00850964">
        <w:rPr>
          <w:rFonts w:ascii="Arial" w:hAnsi="Arial" w:cs="Arial"/>
          <w:sz w:val="28"/>
          <w:szCs w:val="28"/>
        </w:rPr>
        <w:t>остановлением Правительства Российской Федерации от 01</w:t>
      </w:r>
      <w:r>
        <w:rPr>
          <w:rFonts w:ascii="Arial" w:hAnsi="Arial" w:cs="Arial"/>
          <w:sz w:val="28"/>
          <w:szCs w:val="28"/>
        </w:rPr>
        <w:t xml:space="preserve"> декабря </w:t>
      </w:r>
      <w:r w:rsidRPr="00850964">
        <w:rPr>
          <w:rFonts w:ascii="Arial" w:hAnsi="Arial" w:cs="Arial"/>
          <w:sz w:val="28"/>
          <w:szCs w:val="28"/>
        </w:rPr>
        <w:t>2015</w:t>
      </w:r>
      <w:r>
        <w:rPr>
          <w:rFonts w:ascii="Arial" w:hAnsi="Arial" w:cs="Arial"/>
          <w:sz w:val="28"/>
          <w:szCs w:val="28"/>
        </w:rPr>
        <w:t>г.</w:t>
      </w:r>
      <w:r w:rsidRPr="00850964">
        <w:rPr>
          <w:rFonts w:ascii="Arial" w:hAnsi="Arial" w:cs="Arial"/>
          <w:sz w:val="28"/>
          <w:szCs w:val="28"/>
        </w:rPr>
        <w:t xml:space="preserve"> № 1050 «Об утверждении требований к программам комплексного развития социальной инфраструктуры поселений, городских округов», Генерального плана муниципального образования «</w:t>
      </w:r>
      <w:r>
        <w:rPr>
          <w:rFonts w:ascii="Arial" w:hAnsi="Arial" w:cs="Arial"/>
          <w:sz w:val="28"/>
          <w:szCs w:val="28"/>
        </w:rPr>
        <w:t>Троицкокраснянский</w:t>
      </w:r>
      <w:r w:rsidRPr="00850964">
        <w:rPr>
          <w:rFonts w:ascii="Arial" w:hAnsi="Arial" w:cs="Arial"/>
          <w:sz w:val="28"/>
          <w:szCs w:val="28"/>
        </w:rPr>
        <w:t xml:space="preserve"> сельсовет» Щигровского района Курской области, Собрание депутатов </w:t>
      </w:r>
      <w:r>
        <w:rPr>
          <w:rFonts w:ascii="Arial" w:hAnsi="Arial" w:cs="Arial"/>
          <w:sz w:val="28"/>
          <w:szCs w:val="28"/>
        </w:rPr>
        <w:t>Троицкокраснянского</w:t>
      </w:r>
      <w:r w:rsidRPr="00850964">
        <w:rPr>
          <w:rFonts w:ascii="Arial" w:hAnsi="Arial" w:cs="Arial"/>
          <w:sz w:val="28"/>
          <w:szCs w:val="28"/>
        </w:rPr>
        <w:t xml:space="preserve"> сельсовета</w:t>
      </w:r>
      <w:r>
        <w:rPr>
          <w:rFonts w:ascii="Arial" w:hAnsi="Arial" w:cs="Arial"/>
          <w:sz w:val="28"/>
          <w:szCs w:val="28"/>
        </w:rPr>
        <w:t xml:space="preserve"> </w:t>
      </w:r>
      <w:r w:rsidR="004474F3" w:rsidRPr="004474F3">
        <w:rPr>
          <w:rFonts w:ascii="Arial" w:hAnsi="Arial" w:cs="Arial"/>
          <w:sz w:val="28"/>
          <w:szCs w:val="28"/>
        </w:rPr>
        <w:t>решило:</w:t>
      </w:r>
    </w:p>
    <w:p w:rsidR="004474F3" w:rsidRPr="004474F3" w:rsidRDefault="004474F3" w:rsidP="00850964">
      <w:pPr>
        <w:spacing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4474F3">
        <w:rPr>
          <w:rFonts w:ascii="Arial" w:hAnsi="Arial" w:cs="Arial"/>
          <w:sz w:val="28"/>
          <w:szCs w:val="28"/>
        </w:rPr>
        <w:t xml:space="preserve">1.Утвердить прилагаемую Программу </w:t>
      </w:r>
      <w:r w:rsidR="00BA4EFE" w:rsidRPr="00850964">
        <w:rPr>
          <w:rFonts w:ascii="Arial" w:hAnsi="Arial" w:cs="Arial"/>
          <w:sz w:val="28"/>
          <w:szCs w:val="28"/>
        </w:rPr>
        <w:t>комплексного развития социальной инфраструктуры муниципального образования «Троицкокраснянский сельсовет» Щигровского района Курской области на 2016-2035 годы</w:t>
      </w:r>
      <w:r w:rsidRPr="004474F3">
        <w:rPr>
          <w:rFonts w:ascii="Arial" w:hAnsi="Arial" w:cs="Arial"/>
          <w:sz w:val="28"/>
          <w:szCs w:val="28"/>
        </w:rPr>
        <w:t>.</w:t>
      </w:r>
    </w:p>
    <w:p w:rsidR="004474F3" w:rsidRPr="004474F3" w:rsidRDefault="004474F3" w:rsidP="00850964">
      <w:pPr>
        <w:spacing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4474F3">
        <w:rPr>
          <w:rFonts w:ascii="Arial" w:hAnsi="Arial" w:cs="Arial"/>
          <w:sz w:val="28"/>
          <w:szCs w:val="28"/>
        </w:rPr>
        <w:t>2. Настоящее решение разместить на информационных стендах и на официальном сайте Администрации Троицкокраснянского сельсовета Щигровского района Курской области в сети «Интернет».</w:t>
      </w:r>
    </w:p>
    <w:p w:rsidR="004474F3" w:rsidRPr="004474F3" w:rsidRDefault="004474F3" w:rsidP="00850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4474F3">
        <w:rPr>
          <w:rFonts w:ascii="Arial" w:hAnsi="Arial" w:cs="Arial"/>
          <w:sz w:val="28"/>
          <w:szCs w:val="28"/>
        </w:rPr>
        <w:t>3. Настоящее решение вступает в силу со дня обнародования.</w:t>
      </w:r>
    </w:p>
    <w:p w:rsidR="00A81A3D" w:rsidRPr="004474F3" w:rsidRDefault="00A81A3D" w:rsidP="00850964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81A3D" w:rsidRPr="004474F3" w:rsidRDefault="00A81A3D" w:rsidP="00850964">
      <w:pPr>
        <w:spacing w:line="240" w:lineRule="auto"/>
        <w:ind w:right="-1"/>
        <w:contextualSpacing/>
        <w:jc w:val="both"/>
        <w:rPr>
          <w:rFonts w:ascii="Arial" w:hAnsi="Arial" w:cs="Arial"/>
          <w:sz w:val="28"/>
          <w:szCs w:val="28"/>
        </w:rPr>
      </w:pPr>
      <w:r w:rsidRPr="004474F3">
        <w:rPr>
          <w:rFonts w:ascii="Arial" w:hAnsi="Arial" w:cs="Arial"/>
          <w:sz w:val="28"/>
          <w:szCs w:val="28"/>
        </w:rPr>
        <w:t>Председатель Собрания депутатов</w:t>
      </w:r>
    </w:p>
    <w:p w:rsidR="00A81A3D" w:rsidRPr="004474F3" w:rsidRDefault="00A81A3D" w:rsidP="00850964">
      <w:pPr>
        <w:spacing w:line="240" w:lineRule="auto"/>
        <w:ind w:right="-1"/>
        <w:contextualSpacing/>
        <w:jc w:val="both"/>
        <w:rPr>
          <w:rFonts w:ascii="Arial" w:hAnsi="Arial" w:cs="Arial"/>
          <w:sz w:val="28"/>
          <w:szCs w:val="28"/>
        </w:rPr>
      </w:pPr>
      <w:r w:rsidRPr="004474F3">
        <w:rPr>
          <w:rFonts w:ascii="Arial" w:hAnsi="Arial" w:cs="Arial"/>
          <w:sz w:val="28"/>
          <w:szCs w:val="28"/>
        </w:rPr>
        <w:t xml:space="preserve">Троицкокраснянского сельсовета            </w:t>
      </w:r>
    </w:p>
    <w:p w:rsidR="00A81A3D" w:rsidRPr="004474F3" w:rsidRDefault="00A81A3D" w:rsidP="00850964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4474F3">
        <w:rPr>
          <w:rFonts w:ascii="Arial" w:hAnsi="Arial" w:cs="Arial"/>
          <w:sz w:val="28"/>
          <w:szCs w:val="28"/>
        </w:rPr>
        <w:t>Щигровского района                                                                          Е.А. Енютина</w:t>
      </w:r>
    </w:p>
    <w:p w:rsidR="00A81A3D" w:rsidRPr="004474F3" w:rsidRDefault="00A81A3D" w:rsidP="00850964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850964" w:rsidRDefault="00A81A3D" w:rsidP="00850964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4474F3">
        <w:rPr>
          <w:rFonts w:ascii="Arial" w:hAnsi="Arial" w:cs="Arial"/>
          <w:sz w:val="28"/>
          <w:szCs w:val="28"/>
        </w:rPr>
        <w:t>Глава Троицкокраснянского сельсовета</w:t>
      </w:r>
    </w:p>
    <w:p w:rsidR="005E35CF" w:rsidRDefault="00A81A3D" w:rsidP="00850964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4474F3">
        <w:rPr>
          <w:rFonts w:ascii="Arial" w:hAnsi="Arial" w:cs="Arial"/>
          <w:sz w:val="28"/>
          <w:szCs w:val="28"/>
        </w:rPr>
        <w:t>Щигровского района                                                                             Г.А. Озеров</w:t>
      </w:r>
    </w:p>
    <w:p w:rsidR="004474F3" w:rsidRPr="00850964" w:rsidRDefault="004474F3" w:rsidP="00850964">
      <w:pPr>
        <w:spacing w:line="240" w:lineRule="auto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lastRenderedPageBreak/>
        <w:t>УТВЕРЖДЕНА</w:t>
      </w:r>
    </w:p>
    <w:p w:rsidR="004474F3" w:rsidRPr="00850964" w:rsidRDefault="004474F3" w:rsidP="00850964">
      <w:pPr>
        <w:spacing w:line="240" w:lineRule="auto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решением Собрания депутатов</w:t>
      </w:r>
    </w:p>
    <w:p w:rsidR="004474F3" w:rsidRPr="00850964" w:rsidRDefault="004474F3" w:rsidP="00850964">
      <w:pPr>
        <w:spacing w:line="240" w:lineRule="auto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Троицкокраснянского сельсовета</w:t>
      </w:r>
    </w:p>
    <w:p w:rsidR="004474F3" w:rsidRPr="00850964" w:rsidRDefault="004474F3" w:rsidP="00850964">
      <w:pPr>
        <w:spacing w:line="240" w:lineRule="auto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Щигровского района Курской области</w:t>
      </w:r>
    </w:p>
    <w:p w:rsidR="004474F3" w:rsidRPr="00850964" w:rsidRDefault="004474F3" w:rsidP="00850964">
      <w:pPr>
        <w:spacing w:line="240" w:lineRule="auto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от «30» июня №14-4</w:t>
      </w:r>
      <w:r w:rsidR="00850964" w:rsidRPr="00850964">
        <w:rPr>
          <w:rFonts w:ascii="Arial" w:hAnsi="Arial" w:cs="Arial"/>
          <w:sz w:val="28"/>
          <w:szCs w:val="28"/>
        </w:rPr>
        <w:t>3</w:t>
      </w:r>
      <w:r w:rsidRPr="00850964">
        <w:rPr>
          <w:rFonts w:ascii="Arial" w:hAnsi="Arial" w:cs="Arial"/>
          <w:sz w:val="28"/>
          <w:szCs w:val="28"/>
        </w:rPr>
        <w:t>-6</w:t>
      </w:r>
    </w:p>
    <w:p w:rsidR="00850964" w:rsidRDefault="00850964" w:rsidP="00850964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850964" w:rsidRDefault="00850964" w:rsidP="00850964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850964" w:rsidRDefault="00850964" w:rsidP="00850964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850964" w:rsidRDefault="00850964" w:rsidP="00850964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850964" w:rsidRDefault="00850964" w:rsidP="00850964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850964" w:rsidRDefault="00850964" w:rsidP="00850964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850964" w:rsidRDefault="00850964" w:rsidP="00850964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850964" w:rsidRPr="00850964" w:rsidRDefault="00850964" w:rsidP="00850964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850964" w:rsidRPr="00850964" w:rsidRDefault="00850964" w:rsidP="00850964">
      <w:pPr>
        <w:pStyle w:val="1"/>
        <w:ind w:right="-16"/>
        <w:contextualSpacing/>
        <w:rPr>
          <w:rFonts w:cs="Arial"/>
          <w:b w:val="0"/>
          <w:color w:val="auto"/>
          <w:sz w:val="28"/>
          <w:szCs w:val="28"/>
        </w:rPr>
      </w:pPr>
      <w:r w:rsidRPr="00850964">
        <w:rPr>
          <w:rFonts w:cs="Arial"/>
          <w:b w:val="0"/>
          <w:color w:val="auto"/>
          <w:sz w:val="28"/>
          <w:szCs w:val="28"/>
        </w:rPr>
        <w:t>Программа</w:t>
      </w:r>
    </w:p>
    <w:p w:rsidR="00850964" w:rsidRPr="00850964" w:rsidRDefault="00850964" w:rsidP="00850964">
      <w:pPr>
        <w:pStyle w:val="1"/>
        <w:ind w:right="-16"/>
        <w:contextualSpacing/>
        <w:rPr>
          <w:rFonts w:cs="Arial"/>
          <w:b w:val="0"/>
          <w:color w:val="auto"/>
          <w:sz w:val="28"/>
          <w:szCs w:val="28"/>
        </w:rPr>
      </w:pPr>
      <w:r w:rsidRPr="00850964">
        <w:rPr>
          <w:rFonts w:cs="Arial"/>
          <w:b w:val="0"/>
          <w:color w:val="auto"/>
          <w:sz w:val="28"/>
          <w:szCs w:val="28"/>
        </w:rPr>
        <w:t>комплексного развития социальной инфраструктуры муниципального образования «Троицкокраснянский сельсовет» Щигровского района Курской области на 2016-2035 годы</w:t>
      </w:r>
    </w:p>
    <w:p w:rsidR="00850964" w:rsidRPr="00850964" w:rsidRDefault="00850964" w:rsidP="00850964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850964" w:rsidRPr="00850964" w:rsidRDefault="00850964" w:rsidP="00850964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850964" w:rsidRPr="00850964" w:rsidRDefault="00850964" w:rsidP="00850964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850964" w:rsidRPr="00850964" w:rsidRDefault="00850964" w:rsidP="00850964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850964" w:rsidRPr="00850964" w:rsidRDefault="00850964" w:rsidP="00850964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850964" w:rsidRPr="00850964" w:rsidRDefault="00850964" w:rsidP="00850964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850964" w:rsidRPr="00850964" w:rsidRDefault="00850964" w:rsidP="00850964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850964" w:rsidRPr="00850964" w:rsidRDefault="00850964" w:rsidP="00850964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850964" w:rsidRPr="00850964" w:rsidRDefault="00850964" w:rsidP="00850964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850964" w:rsidRPr="00850964" w:rsidRDefault="00850964" w:rsidP="00850964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850964" w:rsidRPr="00850964" w:rsidRDefault="00850964" w:rsidP="00850964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850964" w:rsidRPr="00850964" w:rsidRDefault="00850964" w:rsidP="00850964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850964" w:rsidRPr="00850964" w:rsidRDefault="00850964" w:rsidP="00850964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850964" w:rsidRPr="00850964" w:rsidRDefault="00850964" w:rsidP="00850964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850964" w:rsidRPr="00850964" w:rsidRDefault="00850964" w:rsidP="00850964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850964" w:rsidRPr="00850964" w:rsidRDefault="00850964" w:rsidP="00850964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850964" w:rsidRPr="00850964" w:rsidRDefault="00850964" w:rsidP="00850964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850964" w:rsidRPr="00850964" w:rsidRDefault="00850964" w:rsidP="00850964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850964" w:rsidRPr="00850964" w:rsidRDefault="00850964" w:rsidP="00850964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850964" w:rsidRPr="00850964" w:rsidRDefault="00850964" w:rsidP="00850964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850964" w:rsidRPr="00850964" w:rsidRDefault="00850964" w:rsidP="00850964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850964" w:rsidRPr="00850964" w:rsidRDefault="00850964" w:rsidP="00850964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850964" w:rsidRDefault="00850964" w:rsidP="00850964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850964" w:rsidRDefault="00850964" w:rsidP="00850964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850964" w:rsidRDefault="00850964" w:rsidP="00850964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850964" w:rsidRDefault="00850964" w:rsidP="00850964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850964" w:rsidRPr="00850964" w:rsidRDefault="00850964" w:rsidP="00850964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850964" w:rsidRPr="00850964" w:rsidRDefault="00850964" w:rsidP="00850964">
      <w:pPr>
        <w:pStyle w:val="1"/>
        <w:tabs>
          <w:tab w:val="left" w:pos="0"/>
        </w:tabs>
        <w:contextualSpacing/>
        <w:rPr>
          <w:rFonts w:cs="Arial"/>
          <w:color w:val="auto"/>
          <w:sz w:val="28"/>
          <w:szCs w:val="28"/>
        </w:rPr>
      </w:pPr>
      <w:r w:rsidRPr="00850964">
        <w:rPr>
          <w:rFonts w:cs="Arial"/>
          <w:color w:val="auto"/>
          <w:sz w:val="28"/>
          <w:szCs w:val="28"/>
        </w:rPr>
        <w:t>Раздел 1. Паспорт</w:t>
      </w:r>
    </w:p>
    <w:p w:rsidR="00850964" w:rsidRPr="00850964" w:rsidRDefault="00850964" w:rsidP="00850964">
      <w:pPr>
        <w:pStyle w:val="1"/>
        <w:tabs>
          <w:tab w:val="left" w:pos="0"/>
        </w:tabs>
        <w:spacing w:before="0" w:after="0"/>
        <w:contextualSpacing/>
        <w:rPr>
          <w:rFonts w:cs="Arial"/>
          <w:color w:val="auto"/>
          <w:sz w:val="28"/>
          <w:szCs w:val="28"/>
        </w:rPr>
      </w:pPr>
      <w:r w:rsidRPr="00850964">
        <w:rPr>
          <w:rFonts w:cs="Arial"/>
          <w:color w:val="auto"/>
          <w:sz w:val="28"/>
          <w:szCs w:val="28"/>
        </w:rPr>
        <w:lastRenderedPageBreak/>
        <w:t xml:space="preserve">Программы комплексного развития социальной инфраструктуры </w:t>
      </w:r>
      <w:bookmarkStart w:id="0" w:name="sub_10"/>
      <w:r w:rsidRPr="00850964">
        <w:rPr>
          <w:rFonts w:cs="Arial"/>
          <w:color w:val="auto"/>
          <w:sz w:val="28"/>
          <w:szCs w:val="28"/>
        </w:rPr>
        <w:t>муниципального образования «Троицкокраснянский сельсовет» Щигровского района Курской области на 2016-2035 годы</w:t>
      </w:r>
    </w:p>
    <w:p w:rsidR="00850964" w:rsidRPr="00850964" w:rsidRDefault="00850964" w:rsidP="00850964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0"/>
        <w:gridCol w:w="6846"/>
      </w:tblGrid>
      <w:tr w:rsidR="00850964" w:rsidRPr="00850964" w:rsidTr="004B556A">
        <w:tc>
          <w:tcPr>
            <w:tcW w:w="3360" w:type="dxa"/>
          </w:tcPr>
          <w:p w:rsidR="00850964" w:rsidRPr="00850964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964">
              <w:rPr>
                <w:rFonts w:ascii="Arial" w:hAnsi="Arial" w:cs="Arial"/>
                <w:noProof/>
                <w:sz w:val="24"/>
                <w:szCs w:val="24"/>
              </w:rPr>
              <w:t>Наименование программы</w:t>
            </w:r>
          </w:p>
        </w:tc>
        <w:tc>
          <w:tcPr>
            <w:tcW w:w="6846" w:type="dxa"/>
          </w:tcPr>
          <w:p w:rsidR="00850964" w:rsidRPr="00850964" w:rsidRDefault="00850964" w:rsidP="00850964">
            <w:pPr>
              <w:spacing w:line="240" w:lineRule="auto"/>
              <w:ind w:firstLine="357"/>
              <w:contextualSpacing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850964">
              <w:rPr>
                <w:rFonts w:ascii="Arial" w:hAnsi="Arial" w:cs="Arial"/>
                <w:noProof/>
                <w:sz w:val="24"/>
                <w:szCs w:val="24"/>
              </w:rPr>
              <w:t>Программа комплексного развития социальной инфраструктуры муниципального образования «Троицкокраснянский сельсовет» Щигровского района Курской области на 2016-2035 годы (далее - Программа)</w:t>
            </w:r>
          </w:p>
        </w:tc>
      </w:tr>
      <w:tr w:rsidR="00850964" w:rsidRPr="00850964" w:rsidTr="004B556A">
        <w:tc>
          <w:tcPr>
            <w:tcW w:w="3360" w:type="dxa"/>
          </w:tcPr>
          <w:p w:rsidR="00850964" w:rsidRPr="00850964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964">
              <w:rPr>
                <w:rFonts w:ascii="Arial" w:hAnsi="Arial" w:cs="Arial"/>
                <w:noProof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846" w:type="dxa"/>
          </w:tcPr>
          <w:p w:rsidR="00850964" w:rsidRPr="00850964" w:rsidRDefault="00850964" w:rsidP="00850964">
            <w:pPr>
              <w:spacing w:line="240" w:lineRule="auto"/>
              <w:ind w:firstLine="357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50964">
              <w:rPr>
                <w:rFonts w:ascii="Arial" w:hAnsi="Arial" w:cs="Arial"/>
                <w:bCs/>
                <w:sz w:val="24"/>
                <w:szCs w:val="24"/>
              </w:rPr>
              <w:t>Федеральный закон от 29 декабря 2014 г. N 456-ФЗ "О внесении изменений в Градостроительный кодекс Российской Федерации и отдельные законодательные акты Российской Федерации"</w:t>
            </w:r>
          </w:p>
          <w:p w:rsidR="00850964" w:rsidRPr="00850964" w:rsidRDefault="00850964" w:rsidP="00850964">
            <w:pPr>
              <w:spacing w:line="240" w:lineRule="auto"/>
              <w:ind w:firstLine="357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50964">
              <w:rPr>
                <w:rFonts w:ascii="Arial" w:hAnsi="Arial" w:cs="Arial"/>
                <w:bCs/>
                <w:sz w:val="24"/>
                <w:szCs w:val="24"/>
              </w:rPr>
              <w:t>Постановление Правительства РФ от 1 октября 2015 г. N 1050 "Об утверждении требований к программам комплексного развития социальной инфраструктуры поселений, городских округов"</w:t>
            </w:r>
          </w:p>
          <w:p w:rsidR="00850964" w:rsidRPr="00850964" w:rsidRDefault="00850964" w:rsidP="00850964">
            <w:pPr>
              <w:spacing w:line="240" w:lineRule="auto"/>
              <w:ind w:firstLine="357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50964">
              <w:rPr>
                <w:rFonts w:ascii="Arial" w:hAnsi="Arial" w:cs="Arial"/>
                <w:bCs/>
                <w:sz w:val="24"/>
                <w:szCs w:val="24"/>
              </w:rPr>
              <w:t xml:space="preserve">Генеральный план </w:t>
            </w:r>
            <w:r w:rsidRPr="00850964">
              <w:rPr>
                <w:rFonts w:ascii="Arial" w:hAnsi="Arial" w:cs="Arial"/>
                <w:sz w:val="24"/>
                <w:szCs w:val="24"/>
              </w:rPr>
              <w:t>муниципального образования «Троицкокраснянский сельсовет» Щигровского района Курской области утвержденный решением Собрания депутатов Троицкокраснянского сельсовета от «28» марта 2014 года № 4 «Об утверждении Генерального плана муниципального образования «Троицкокраснянский сельсовет» Щигровского района Курской области»</w:t>
            </w:r>
          </w:p>
        </w:tc>
      </w:tr>
      <w:tr w:rsidR="00850964" w:rsidRPr="00850964" w:rsidTr="004B556A">
        <w:tc>
          <w:tcPr>
            <w:tcW w:w="3360" w:type="dxa"/>
          </w:tcPr>
          <w:p w:rsidR="00850964" w:rsidRPr="00850964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964">
              <w:rPr>
                <w:rFonts w:ascii="Arial" w:hAnsi="Arial" w:cs="Arial"/>
                <w:noProof/>
                <w:sz w:val="24"/>
                <w:szCs w:val="24"/>
              </w:rPr>
              <w:t>Заказчик Программы</w:t>
            </w:r>
          </w:p>
        </w:tc>
        <w:tc>
          <w:tcPr>
            <w:tcW w:w="6846" w:type="dxa"/>
          </w:tcPr>
          <w:p w:rsidR="00850964" w:rsidRPr="00850964" w:rsidRDefault="00850964" w:rsidP="00850964">
            <w:pPr>
              <w:spacing w:line="240" w:lineRule="auto"/>
              <w:ind w:firstLine="357"/>
              <w:contextualSpacing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850964">
              <w:rPr>
                <w:rFonts w:ascii="Arial" w:hAnsi="Arial" w:cs="Arial"/>
                <w:noProof/>
                <w:sz w:val="24"/>
                <w:szCs w:val="24"/>
              </w:rPr>
              <w:t>Администрация муниципального образования «Троицкокраснянский сельсовет» Щигровского района Курской области</w:t>
            </w:r>
          </w:p>
        </w:tc>
      </w:tr>
      <w:tr w:rsidR="00850964" w:rsidRPr="00850964" w:rsidTr="004B556A">
        <w:tc>
          <w:tcPr>
            <w:tcW w:w="3360" w:type="dxa"/>
          </w:tcPr>
          <w:p w:rsidR="00850964" w:rsidRPr="00850964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964">
              <w:rPr>
                <w:rFonts w:ascii="Arial" w:hAnsi="Arial" w:cs="Arial"/>
                <w:noProof/>
                <w:sz w:val="24"/>
                <w:szCs w:val="24"/>
              </w:rPr>
              <w:t>Разработчик Программы</w:t>
            </w:r>
          </w:p>
        </w:tc>
        <w:tc>
          <w:tcPr>
            <w:tcW w:w="6846" w:type="dxa"/>
          </w:tcPr>
          <w:p w:rsidR="00850964" w:rsidRPr="00850964" w:rsidRDefault="00850964" w:rsidP="00850964">
            <w:pPr>
              <w:spacing w:line="240" w:lineRule="auto"/>
              <w:ind w:firstLine="357"/>
              <w:contextualSpacing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850964">
              <w:rPr>
                <w:rFonts w:ascii="Arial" w:hAnsi="Arial" w:cs="Arial"/>
                <w:sz w:val="24"/>
                <w:szCs w:val="24"/>
              </w:rPr>
              <w:tab/>
            </w:r>
            <w:r w:rsidRPr="00850964">
              <w:rPr>
                <w:rFonts w:ascii="Arial" w:hAnsi="Arial" w:cs="Arial"/>
                <w:noProof/>
                <w:sz w:val="24"/>
                <w:szCs w:val="24"/>
              </w:rPr>
              <w:t>Администрация муниципального образования «Троицкокраснянский сельсовет» Щигровского района Курской области</w:t>
            </w:r>
            <w:r w:rsidRPr="00850964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850964" w:rsidRPr="00850964" w:rsidTr="004B556A">
        <w:tc>
          <w:tcPr>
            <w:tcW w:w="3360" w:type="dxa"/>
          </w:tcPr>
          <w:p w:rsidR="00850964" w:rsidRPr="00850964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964">
              <w:rPr>
                <w:rFonts w:ascii="Arial" w:hAnsi="Arial" w:cs="Arial"/>
                <w:sz w:val="24"/>
                <w:szCs w:val="24"/>
              </w:rPr>
              <w:t>Цель Программы</w:t>
            </w:r>
          </w:p>
        </w:tc>
        <w:tc>
          <w:tcPr>
            <w:tcW w:w="6846" w:type="dxa"/>
          </w:tcPr>
          <w:p w:rsidR="00850964" w:rsidRPr="00850964" w:rsidRDefault="00850964" w:rsidP="00850964">
            <w:pPr>
              <w:spacing w:line="240" w:lineRule="auto"/>
              <w:ind w:right="-1" w:firstLine="357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964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850964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развития социальной инфраструктуры </w:t>
            </w:r>
            <w:r w:rsidRPr="00850964">
              <w:rPr>
                <w:rFonts w:ascii="Arial" w:hAnsi="Arial" w:cs="Arial"/>
                <w:noProof/>
                <w:sz w:val="24"/>
                <w:szCs w:val="24"/>
              </w:rPr>
              <w:t>муниципального образования «Троицкокраснянский сельсовет» Щигровского района Курской области</w:t>
            </w:r>
            <w:r w:rsidRPr="00850964">
              <w:rPr>
                <w:rFonts w:ascii="Arial" w:hAnsi="Arial" w:cs="Arial"/>
                <w:color w:val="000000"/>
                <w:sz w:val="24"/>
                <w:szCs w:val="24"/>
              </w:rPr>
              <w:t xml:space="preserve"> и для закрепления населения, повышения уровня его жизни</w:t>
            </w:r>
          </w:p>
        </w:tc>
      </w:tr>
      <w:tr w:rsidR="00850964" w:rsidRPr="00850964" w:rsidTr="004B556A">
        <w:tc>
          <w:tcPr>
            <w:tcW w:w="3360" w:type="dxa"/>
          </w:tcPr>
          <w:p w:rsidR="00850964" w:rsidRPr="00850964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850964">
              <w:rPr>
                <w:rFonts w:ascii="Arial" w:hAnsi="Arial" w:cs="Arial"/>
                <w:noProof/>
                <w:sz w:val="24"/>
                <w:szCs w:val="24"/>
              </w:rPr>
              <w:t>Задачи Программы</w:t>
            </w:r>
          </w:p>
        </w:tc>
        <w:tc>
          <w:tcPr>
            <w:tcW w:w="6846" w:type="dxa"/>
          </w:tcPr>
          <w:p w:rsidR="00850964" w:rsidRPr="00850964" w:rsidRDefault="00850964" w:rsidP="00850964">
            <w:pPr>
              <w:spacing w:line="240" w:lineRule="auto"/>
              <w:ind w:right="-1" w:firstLine="357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50964">
              <w:rPr>
                <w:rFonts w:ascii="Arial" w:hAnsi="Arial" w:cs="Arial"/>
                <w:bCs/>
                <w:sz w:val="24"/>
                <w:szCs w:val="24"/>
              </w:rPr>
              <w:t>- обеспечить безопасность, качество и эффективность использования населением объектов социальной инфраструктуры;</w:t>
            </w:r>
          </w:p>
          <w:p w:rsidR="00850964" w:rsidRPr="00850964" w:rsidRDefault="00850964" w:rsidP="00850964">
            <w:pPr>
              <w:spacing w:line="240" w:lineRule="auto"/>
              <w:ind w:right="-1" w:firstLine="357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50964">
              <w:rPr>
                <w:rFonts w:ascii="Arial" w:hAnsi="Arial" w:cs="Arial"/>
                <w:bCs/>
                <w:sz w:val="24"/>
                <w:szCs w:val="24"/>
              </w:rPr>
              <w:t>- обеспечить доступность объектов социальной инфраструктуры;</w:t>
            </w:r>
          </w:p>
          <w:p w:rsidR="00850964" w:rsidRPr="00850964" w:rsidRDefault="00850964" w:rsidP="00850964">
            <w:pPr>
              <w:spacing w:line="240" w:lineRule="auto"/>
              <w:ind w:right="-1" w:firstLine="357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50964">
              <w:rPr>
                <w:rFonts w:ascii="Arial" w:hAnsi="Arial" w:cs="Arial"/>
                <w:bCs/>
                <w:sz w:val="24"/>
                <w:szCs w:val="24"/>
              </w:rPr>
              <w:t>- обеспечить сбалансированное, перспективное развитие социальной инфраструктуры;</w:t>
            </w:r>
          </w:p>
          <w:p w:rsidR="00850964" w:rsidRPr="00850964" w:rsidRDefault="00850964" w:rsidP="00850964">
            <w:pPr>
              <w:spacing w:line="240" w:lineRule="auto"/>
              <w:ind w:right="-1" w:firstLine="357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50964">
              <w:rPr>
                <w:rFonts w:ascii="Arial" w:hAnsi="Arial" w:cs="Arial"/>
                <w:bCs/>
                <w:sz w:val="24"/>
                <w:szCs w:val="24"/>
              </w:rPr>
              <w:t>- обеспечить достижение расчетного уровня обеспеченности населения услугами;</w:t>
            </w:r>
          </w:p>
          <w:p w:rsidR="00850964" w:rsidRPr="00850964" w:rsidRDefault="00850964" w:rsidP="00850964">
            <w:pPr>
              <w:spacing w:line="240" w:lineRule="auto"/>
              <w:ind w:right="-1" w:firstLine="357"/>
              <w:contextualSpacing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850964">
              <w:rPr>
                <w:rFonts w:ascii="Arial" w:hAnsi="Arial" w:cs="Arial"/>
                <w:bCs/>
                <w:sz w:val="24"/>
                <w:szCs w:val="24"/>
              </w:rPr>
              <w:t>- обеспечить эффективность функционирования действующей социальной инфраструктуры.</w:t>
            </w:r>
          </w:p>
        </w:tc>
      </w:tr>
      <w:tr w:rsidR="00850964" w:rsidRPr="00850964" w:rsidTr="004B556A">
        <w:tc>
          <w:tcPr>
            <w:tcW w:w="3360" w:type="dxa"/>
          </w:tcPr>
          <w:p w:rsidR="00850964" w:rsidRPr="00850964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850964">
              <w:rPr>
                <w:rFonts w:ascii="Arial" w:hAnsi="Arial" w:cs="Arial"/>
                <w:noProof/>
                <w:sz w:val="24"/>
                <w:szCs w:val="24"/>
              </w:rPr>
              <w:t>Важнейшие целевые показатели  Программы</w:t>
            </w:r>
          </w:p>
        </w:tc>
        <w:tc>
          <w:tcPr>
            <w:tcW w:w="6846" w:type="dxa"/>
          </w:tcPr>
          <w:p w:rsidR="00850964" w:rsidRPr="00850964" w:rsidRDefault="00850964" w:rsidP="00850964">
            <w:pPr>
              <w:spacing w:line="240" w:lineRule="auto"/>
              <w:ind w:right="-1" w:firstLine="357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50964">
              <w:rPr>
                <w:rFonts w:ascii="Arial" w:hAnsi="Arial" w:cs="Arial"/>
                <w:bCs/>
                <w:sz w:val="24"/>
                <w:szCs w:val="24"/>
              </w:rPr>
              <w:t>- повышение безопасности, качества и эффективности использования населением объектов социальной инфраструктуры;</w:t>
            </w:r>
          </w:p>
          <w:p w:rsidR="00850964" w:rsidRPr="00850964" w:rsidRDefault="00850964" w:rsidP="00850964">
            <w:pPr>
              <w:spacing w:line="240" w:lineRule="auto"/>
              <w:ind w:right="-1" w:firstLine="357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50964">
              <w:rPr>
                <w:rFonts w:ascii="Arial" w:hAnsi="Arial" w:cs="Arial"/>
                <w:bCs/>
                <w:sz w:val="24"/>
                <w:szCs w:val="24"/>
              </w:rPr>
              <w:t>- обеспечение доступности объектов социальной инфраструктуры;</w:t>
            </w:r>
          </w:p>
          <w:p w:rsidR="00850964" w:rsidRPr="00850964" w:rsidRDefault="00850964" w:rsidP="00850964">
            <w:pPr>
              <w:spacing w:line="240" w:lineRule="auto"/>
              <w:ind w:right="-1" w:firstLine="357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50964">
              <w:rPr>
                <w:rFonts w:ascii="Arial" w:hAnsi="Arial" w:cs="Arial"/>
                <w:bCs/>
                <w:sz w:val="24"/>
                <w:szCs w:val="24"/>
              </w:rPr>
              <w:t>-  сбалансированное, перспективное развитие социальной инфраструктуры;</w:t>
            </w:r>
          </w:p>
          <w:p w:rsidR="00850964" w:rsidRPr="00850964" w:rsidRDefault="00850964" w:rsidP="00850964">
            <w:pPr>
              <w:spacing w:line="240" w:lineRule="auto"/>
              <w:ind w:right="-1" w:firstLine="357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50964">
              <w:rPr>
                <w:rFonts w:ascii="Arial" w:hAnsi="Arial" w:cs="Arial"/>
                <w:bCs/>
                <w:sz w:val="24"/>
                <w:szCs w:val="24"/>
              </w:rPr>
              <w:t>- повышение расчетного уровня обеспеченности населения услугами;</w:t>
            </w:r>
          </w:p>
          <w:p w:rsidR="00850964" w:rsidRPr="00850964" w:rsidRDefault="00850964" w:rsidP="00850964">
            <w:pPr>
              <w:spacing w:line="240" w:lineRule="auto"/>
              <w:ind w:right="-1" w:firstLine="357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50964">
              <w:rPr>
                <w:rFonts w:ascii="Arial" w:hAnsi="Arial" w:cs="Arial"/>
                <w:bCs/>
                <w:sz w:val="24"/>
                <w:szCs w:val="24"/>
              </w:rPr>
              <w:t xml:space="preserve">- повышение эффективности функционирования </w:t>
            </w:r>
            <w:r w:rsidRPr="00850964">
              <w:rPr>
                <w:rFonts w:ascii="Arial" w:hAnsi="Arial" w:cs="Arial"/>
                <w:bCs/>
                <w:sz w:val="24"/>
                <w:szCs w:val="24"/>
              </w:rPr>
              <w:lastRenderedPageBreak/>
              <w:t>действующей социальной инфраструктуры.</w:t>
            </w:r>
          </w:p>
        </w:tc>
      </w:tr>
      <w:tr w:rsidR="00850964" w:rsidRPr="00850964" w:rsidTr="004B556A">
        <w:tc>
          <w:tcPr>
            <w:tcW w:w="3360" w:type="dxa"/>
          </w:tcPr>
          <w:p w:rsidR="00850964" w:rsidRPr="00850964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850964">
              <w:rPr>
                <w:rFonts w:ascii="Arial" w:hAnsi="Arial" w:cs="Arial"/>
                <w:noProof/>
                <w:sz w:val="24"/>
                <w:szCs w:val="24"/>
              </w:rPr>
              <w:lastRenderedPageBreak/>
              <w:t>Сроки и этапы реализации Программы</w:t>
            </w:r>
          </w:p>
        </w:tc>
        <w:tc>
          <w:tcPr>
            <w:tcW w:w="6846" w:type="dxa"/>
            <w:vAlign w:val="center"/>
          </w:tcPr>
          <w:p w:rsidR="00850964" w:rsidRPr="00850964" w:rsidRDefault="00850964" w:rsidP="00850964">
            <w:pPr>
              <w:pStyle w:val="ad"/>
              <w:ind w:firstLine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50964">
              <w:rPr>
                <w:rFonts w:ascii="Arial" w:hAnsi="Arial" w:cs="Arial"/>
                <w:noProof/>
                <w:sz w:val="24"/>
                <w:szCs w:val="24"/>
              </w:rPr>
              <w:t>2016 - 2035 годы</w:t>
            </w:r>
          </w:p>
        </w:tc>
      </w:tr>
      <w:tr w:rsidR="00850964" w:rsidRPr="00850964" w:rsidTr="004B556A">
        <w:tc>
          <w:tcPr>
            <w:tcW w:w="3360" w:type="dxa"/>
          </w:tcPr>
          <w:p w:rsidR="00850964" w:rsidRPr="00850964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850964">
              <w:rPr>
                <w:rFonts w:ascii="Arial" w:hAnsi="Arial" w:cs="Arial"/>
                <w:bCs/>
                <w:noProof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</w:t>
            </w:r>
          </w:p>
        </w:tc>
        <w:tc>
          <w:tcPr>
            <w:tcW w:w="6846" w:type="dxa"/>
          </w:tcPr>
          <w:p w:rsidR="00850964" w:rsidRPr="00850964" w:rsidRDefault="00850964" w:rsidP="00850964">
            <w:pPr>
              <w:spacing w:line="240" w:lineRule="auto"/>
              <w:ind w:firstLine="357"/>
              <w:contextualSpacing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850964">
              <w:rPr>
                <w:rFonts w:ascii="Arial" w:hAnsi="Arial" w:cs="Arial"/>
                <w:sz w:val="24"/>
                <w:szCs w:val="24"/>
              </w:rPr>
              <w:t>Сохранение сети учреждений социальной сферы, укрепление их материально- технической базы. Осуществление комплексного строительства объектов обслуживания с учетом нормативов по обеспечению населения объектами социального обслуживания.</w:t>
            </w:r>
          </w:p>
        </w:tc>
      </w:tr>
      <w:tr w:rsidR="00850964" w:rsidRPr="00850964" w:rsidTr="004B556A">
        <w:tc>
          <w:tcPr>
            <w:tcW w:w="3360" w:type="dxa"/>
          </w:tcPr>
          <w:p w:rsidR="00850964" w:rsidRPr="00850964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964">
              <w:rPr>
                <w:rFonts w:ascii="Arial" w:hAnsi="Arial" w:cs="Arial"/>
                <w:noProof/>
                <w:sz w:val="24"/>
                <w:szCs w:val="24"/>
              </w:rPr>
              <w:t xml:space="preserve">Объемы и источники финансирования Программы </w:t>
            </w:r>
          </w:p>
        </w:tc>
        <w:tc>
          <w:tcPr>
            <w:tcW w:w="6846" w:type="dxa"/>
          </w:tcPr>
          <w:p w:rsidR="00850964" w:rsidRPr="00850964" w:rsidRDefault="00850964" w:rsidP="00850964">
            <w:pPr>
              <w:pStyle w:val="ad"/>
              <w:ind w:firstLine="3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 w:rsidRPr="00850964">
              <w:rPr>
                <w:rFonts w:ascii="Arial" w:hAnsi="Arial" w:cs="Arial"/>
                <w:noProof/>
                <w:sz w:val="24"/>
                <w:szCs w:val="24"/>
              </w:rPr>
              <w:t>Общий объем  финансирования Программы составит 500 тыс. рублей, в т.ч.:</w:t>
            </w:r>
          </w:p>
          <w:p w:rsidR="00850964" w:rsidRPr="00850964" w:rsidRDefault="00850964" w:rsidP="00850964">
            <w:pPr>
              <w:spacing w:line="240" w:lineRule="auto"/>
              <w:ind w:firstLine="357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964">
              <w:rPr>
                <w:rFonts w:ascii="Arial" w:hAnsi="Arial" w:cs="Arial"/>
                <w:sz w:val="24"/>
                <w:szCs w:val="24"/>
              </w:rPr>
              <w:t>2016 год – 150 тыс. рублей;</w:t>
            </w:r>
          </w:p>
          <w:p w:rsidR="00850964" w:rsidRPr="00850964" w:rsidRDefault="00850964" w:rsidP="00850964">
            <w:pPr>
              <w:spacing w:line="240" w:lineRule="auto"/>
              <w:ind w:firstLine="357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964">
              <w:rPr>
                <w:rFonts w:ascii="Arial" w:hAnsi="Arial" w:cs="Arial"/>
                <w:sz w:val="24"/>
                <w:szCs w:val="24"/>
              </w:rPr>
              <w:t>2017 год – 100тыс. рублей;</w:t>
            </w:r>
          </w:p>
          <w:p w:rsidR="00850964" w:rsidRPr="00850964" w:rsidRDefault="00850964" w:rsidP="00850964">
            <w:pPr>
              <w:spacing w:line="240" w:lineRule="auto"/>
              <w:ind w:firstLine="357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964">
              <w:rPr>
                <w:rFonts w:ascii="Arial" w:hAnsi="Arial" w:cs="Arial"/>
                <w:sz w:val="24"/>
                <w:szCs w:val="24"/>
              </w:rPr>
              <w:t>2018 год – 50 тыс</w:t>
            </w:r>
            <w:r w:rsidRPr="00850964">
              <w:rPr>
                <w:rFonts w:ascii="Arial" w:hAnsi="Arial" w:cs="Arial"/>
                <w:noProof/>
                <w:sz w:val="24"/>
                <w:szCs w:val="24"/>
              </w:rPr>
              <w:t xml:space="preserve">. </w:t>
            </w:r>
            <w:r w:rsidRPr="00850964">
              <w:rPr>
                <w:rFonts w:ascii="Arial" w:hAnsi="Arial" w:cs="Arial"/>
                <w:sz w:val="24"/>
                <w:szCs w:val="24"/>
              </w:rPr>
              <w:t>рублей;</w:t>
            </w:r>
          </w:p>
          <w:p w:rsidR="00850964" w:rsidRPr="00850964" w:rsidRDefault="00850964" w:rsidP="00850964">
            <w:pPr>
              <w:spacing w:line="240" w:lineRule="auto"/>
              <w:ind w:firstLine="357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964">
              <w:rPr>
                <w:rFonts w:ascii="Arial" w:hAnsi="Arial" w:cs="Arial"/>
                <w:sz w:val="24"/>
                <w:szCs w:val="24"/>
              </w:rPr>
              <w:t>2019 год  50 тыс</w:t>
            </w:r>
            <w:r w:rsidRPr="00850964">
              <w:rPr>
                <w:rFonts w:ascii="Arial" w:hAnsi="Arial" w:cs="Arial"/>
                <w:noProof/>
                <w:sz w:val="24"/>
                <w:szCs w:val="24"/>
              </w:rPr>
              <w:t xml:space="preserve">. </w:t>
            </w:r>
            <w:r w:rsidRPr="00850964">
              <w:rPr>
                <w:rFonts w:ascii="Arial" w:hAnsi="Arial" w:cs="Arial"/>
                <w:sz w:val="24"/>
                <w:szCs w:val="24"/>
              </w:rPr>
              <w:t>рублей;</w:t>
            </w:r>
          </w:p>
          <w:p w:rsidR="00850964" w:rsidRPr="00850964" w:rsidRDefault="00850964" w:rsidP="00850964">
            <w:pPr>
              <w:spacing w:line="240" w:lineRule="auto"/>
              <w:ind w:firstLine="357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964">
              <w:rPr>
                <w:rFonts w:ascii="Arial" w:hAnsi="Arial" w:cs="Arial"/>
                <w:sz w:val="24"/>
                <w:szCs w:val="24"/>
              </w:rPr>
              <w:t>2020 год – 50 тыс</w:t>
            </w:r>
            <w:r w:rsidRPr="00850964">
              <w:rPr>
                <w:rFonts w:ascii="Arial" w:hAnsi="Arial" w:cs="Arial"/>
                <w:noProof/>
                <w:sz w:val="24"/>
                <w:szCs w:val="24"/>
              </w:rPr>
              <w:t xml:space="preserve">. </w:t>
            </w:r>
            <w:r w:rsidRPr="00850964">
              <w:rPr>
                <w:rFonts w:ascii="Arial" w:hAnsi="Arial" w:cs="Arial"/>
                <w:sz w:val="24"/>
                <w:szCs w:val="24"/>
              </w:rPr>
              <w:t>рублей;</w:t>
            </w:r>
          </w:p>
          <w:p w:rsidR="00850964" w:rsidRPr="00850964" w:rsidRDefault="00850964" w:rsidP="00850964">
            <w:pPr>
              <w:spacing w:line="240" w:lineRule="auto"/>
              <w:ind w:firstLine="357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964">
              <w:rPr>
                <w:rFonts w:ascii="Arial" w:hAnsi="Arial" w:cs="Arial"/>
                <w:sz w:val="24"/>
                <w:szCs w:val="24"/>
              </w:rPr>
              <w:t>2021 – 2035 годы 50 тыс</w:t>
            </w:r>
            <w:r w:rsidRPr="00850964">
              <w:rPr>
                <w:rFonts w:ascii="Arial" w:hAnsi="Arial" w:cs="Arial"/>
                <w:noProof/>
                <w:sz w:val="24"/>
                <w:szCs w:val="24"/>
              </w:rPr>
              <w:t xml:space="preserve">. </w:t>
            </w:r>
            <w:r w:rsidRPr="00850964">
              <w:rPr>
                <w:rFonts w:ascii="Arial" w:hAnsi="Arial" w:cs="Arial"/>
                <w:sz w:val="24"/>
                <w:szCs w:val="24"/>
              </w:rPr>
              <w:t>рублей;</w:t>
            </w:r>
          </w:p>
          <w:p w:rsidR="00850964" w:rsidRPr="00850964" w:rsidRDefault="00850964" w:rsidP="00850964">
            <w:pPr>
              <w:pStyle w:val="ad"/>
              <w:ind w:firstLine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50964">
              <w:rPr>
                <w:rFonts w:ascii="Arial" w:hAnsi="Arial" w:cs="Arial"/>
                <w:noProof/>
                <w:sz w:val="24"/>
                <w:szCs w:val="24"/>
              </w:rPr>
              <w:t>Источник финансирования - средства бюджетов всех уровней, инвестиции.</w:t>
            </w:r>
          </w:p>
        </w:tc>
      </w:tr>
      <w:bookmarkEnd w:id="0"/>
    </w:tbl>
    <w:p w:rsidR="00850964" w:rsidRPr="00850964" w:rsidRDefault="00850964" w:rsidP="00850964">
      <w:pPr>
        <w:tabs>
          <w:tab w:val="num" w:pos="0"/>
        </w:tabs>
        <w:spacing w:line="240" w:lineRule="auto"/>
        <w:ind w:firstLine="720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850964" w:rsidRPr="00850964" w:rsidRDefault="00850964" w:rsidP="00850964">
      <w:pPr>
        <w:tabs>
          <w:tab w:val="left" w:pos="0"/>
        </w:tabs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850964">
        <w:rPr>
          <w:rFonts w:ascii="Arial" w:hAnsi="Arial" w:cs="Arial"/>
          <w:b/>
          <w:sz w:val="28"/>
          <w:szCs w:val="28"/>
        </w:rPr>
        <w:t>Раздел 2.</w:t>
      </w:r>
      <w:r w:rsidRPr="00850964">
        <w:rPr>
          <w:rFonts w:ascii="Arial" w:hAnsi="Arial" w:cs="Arial"/>
          <w:b/>
          <w:i/>
          <w:sz w:val="28"/>
          <w:szCs w:val="28"/>
        </w:rPr>
        <w:t xml:space="preserve"> </w:t>
      </w:r>
      <w:r w:rsidRPr="00850964">
        <w:rPr>
          <w:rFonts w:ascii="Arial" w:hAnsi="Arial" w:cs="Arial"/>
          <w:b/>
          <w:sz w:val="28"/>
          <w:szCs w:val="28"/>
        </w:rPr>
        <w:t>Характеристика существующего состояния социальной инфраструктуры</w:t>
      </w:r>
    </w:p>
    <w:p w:rsidR="00850964" w:rsidRPr="00850964" w:rsidRDefault="00850964" w:rsidP="00850964">
      <w:pPr>
        <w:tabs>
          <w:tab w:val="left" w:pos="0"/>
        </w:tabs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850964" w:rsidRDefault="00850964" w:rsidP="00850964">
      <w:pPr>
        <w:tabs>
          <w:tab w:val="left" w:pos="0"/>
        </w:tabs>
        <w:spacing w:line="240" w:lineRule="auto"/>
        <w:contextualSpacing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50964">
        <w:rPr>
          <w:rFonts w:ascii="Arial" w:hAnsi="Arial" w:cs="Arial"/>
          <w:b/>
          <w:sz w:val="28"/>
          <w:szCs w:val="28"/>
        </w:rPr>
        <w:t xml:space="preserve">2.1. </w:t>
      </w:r>
      <w:r w:rsidRPr="00850964">
        <w:rPr>
          <w:rFonts w:ascii="Arial" w:hAnsi="Arial" w:cs="Arial"/>
          <w:b/>
          <w:color w:val="000000"/>
          <w:sz w:val="28"/>
          <w:szCs w:val="28"/>
        </w:rPr>
        <w:t>Описание социально-экономического состояния поселения</w:t>
      </w:r>
    </w:p>
    <w:p w:rsidR="00850964" w:rsidRPr="00850964" w:rsidRDefault="00850964" w:rsidP="00850964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Троицкокраснянский сельсовет является муниципальным образованием Курской области и входит в состав Щигровского района.</w:t>
      </w:r>
    </w:p>
    <w:p w:rsidR="00850964" w:rsidRPr="00850964" w:rsidRDefault="00850964" w:rsidP="00850964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Щигровский муниципальный район расположен в северо-восточной части Курской области. На севере Щигровский район граничит с Орловской областью, на востоке -с Черемисиновским районом, на юге - с Тимским и Солнцевским районами, с западной стороны - с Курским и Золотухинским районами Курской области.</w:t>
      </w:r>
    </w:p>
    <w:p w:rsidR="00850964" w:rsidRPr="00850964" w:rsidRDefault="00850964" w:rsidP="00850964">
      <w:pPr>
        <w:tabs>
          <w:tab w:val="num" w:pos="0"/>
        </w:tabs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МО «Троицкокраснянский сельсовет» наделен статусом сельского поселения Законом Курской области от 21.10.2004г. № 48 - ЗКО «О муниципальных образованиях Курской области» и является одним из 18 аналогичных административно-территориальных образований (поселений) Щигровского района Курской области.</w:t>
      </w:r>
    </w:p>
    <w:p w:rsidR="00850964" w:rsidRPr="00850964" w:rsidRDefault="00850964" w:rsidP="00850964">
      <w:pPr>
        <w:tabs>
          <w:tab w:val="num" w:pos="0"/>
        </w:tabs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eastAsia="en-US"/>
        </w:rPr>
      </w:pPr>
      <w:bookmarkStart w:id="1" w:name="_Toc230674868"/>
      <w:bookmarkStart w:id="2" w:name="_Toc230674996"/>
      <w:bookmarkStart w:id="3" w:name="_Toc230675446"/>
      <w:bookmarkStart w:id="4" w:name="_Toc230681211"/>
      <w:bookmarkStart w:id="5" w:name="_Toc223767776"/>
      <w:bookmarkStart w:id="6" w:name="_Toc224837755"/>
      <w:bookmarkStart w:id="7" w:name="_Toc230674869"/>
      <w:bookmarkStart w:id="8" w:name="_Toc230674997"/>
      <w:bookmarkStart w:id="9" w:name="_Toc230675447"/>
      <w:bookmarkStart w:id="10" w:name="_Toc230681212"/>
      <w:r w:rsidRPr="00850964">
        <w:rPr>
          <w:rFonts w:ascii="Arial" w:hAnsi="Arial" w:cs="Arial"/>
          <w:sz w:val="28"/>
          <w:szCs w:val="28"/>
          <w:lang w:eastAsia="en-US"/>
        </w:rPr>
        <w:t>Несмотря на то, что в настоящее время территория муниципального образования находится в депрессивном состоянии, м</w:t>
      </w:r>
      <w:r w:rsidRPr="00850964">
        <w:rPr>
          <w:rFonts w:ascii="Arial" w:eastAsia="SimSun" w:hAnsi="Arial" w:cs="Arial"/>
          <w:sz w:val="28"/>
          <w:szCs w:val="28"/>
        </w:rPr>
        <w:t xml:space="preserve">ожно констатировать, что условия расположения  проектируемой территории  в структуре  Курской области имеет большой потенциал развития. Сельсовет имеет удобные транспортные связи с областным центром, </w:t>
      </w:r>
      <w:r w:rsidRPr="00850964">
        <w:rPr>
          <w:rFonts w:ascii="Arial" w:hAnsi="Arial" w:cs="Arial"/>
          <w:sz w:val="28"/>
          <w:szCs w:val="28"/>
          <w:lang w:eastAsia="en-US"/>
        </w:rPr>
        <w:t>свободные незастроенные территории для селитебного, промышленного и рекреационного развития.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:rsidR="00850964" w:rsidRPr="00850964" w:rsidRDefault="00850964" w:rsidP="00850964">
      <w:pPr>
        <w:widowControl w:val="0"/>
        <w:suppressAutoHyphens/>
        <w:spacing w:line="240" w:lineRule="auto"/>
        <w:ind w:firstLine="851"/>
        <w:contextualSpacing/>
        <w:jc w:val="center"/>
        <w:rPr>
          <w:rFonts w:ascii="Arial" w:hAnsi="Arial" w:cs="Arial"/>
          <w:color w:val="FF0000"/>
          <w:sz w:val="28"/>
          <w:szCs w:val="28"/>
        </w:rPr>
      </w:pPr>
      <w:r w:rsidRPr="00850964">
        <w:rPr>
          <w:rFonts w:ascii="Arial" w:hAnsi="Arial" w:cs="Arial"/>
          <w:b/>
          <w:color w:val="000000"/>
          <w:sz w:val="28"/>
          <w:szCs w:val="28"/>
        </w:rPr>
        <w:t>2.2. Технико-экономические параметры существующих объектов социальной инфраструктуры поселения</w:t>
      </w:r>
    </w:p>
    <w:p w:rsidR="00850964" w:rsidRPr="00850964" w:rsidRDefault="00850964" w:rsidP="00850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lastRenderedPageBreak/>
        <w:t>Важными показателями качества жизни населения являются наличие объектов обслуживания, их пространственная, социальн</w:t>
      </w:r>
      <w:r w:rsidR="00067B7E">
        <w:rPr>
          <w:rFonts w:ascii="Arial" w:hAnsi="Arial" w:cs="Arial"/>
          <w:sz w:val="28"/>
          <w:szCs w:val="28"/>
        </w:rPr>
        <w:t>ая и экономическая доступность.</w:t>
      </w:r>
    </w:p>
    <w:p w:rsidR="00850964" w:rsidRPr="00850964" w:rsidRDefault="00850964" w:rsidP="00850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Социальная инфраструктура – система необходимых для жизнеобеспечения человека материальных объектов (зданий, сооружений) и коммуникаций населенного пункта (территории), а также предприятий, учреждений и организаций, оказывающих социальные услуги населению, органов управления и кадров, деятельность которых направлена на удовлетворение общественных потребностей граждан соответственно установленным показателям качества жизни. Обеспеченность такими нормируе</w:t>
      </w:r>
      <w:r w:rsidR="00067B7E">
        <w:rPr>
          <w:rFonts w:ascii="Arial" w:hAnsi="Arial" w:cs="Arial"/>
          <w:sz w:val="28"/>
          <w:szCs w:val="28"/>
        </w:rPr>
        <w:t>мыми видами обслуживания, как:</w:t>
      </w:r>
    </w:p>
    <w:p w:rsidR="00850964" w:rsidRPr="00850964" w:rsidRDefault="00850964" w:rsidP="00850964">
      <w:pPr>
        <w:widowControl w:val="0"/>
        <w:numPr>
          <w:ilvl w:val="0"/>
          <w:numId w:val="5"/>
        </w:numPr>
        <w:suppressAutoHyphens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 xml:space="preserve">Дошкольные детские учреждения; </w:t>
      </w:r>
    </w:p>
    <w:p w:rsidR="00850964" w:rsidRPr="00850964" w:rsidRDefault="00850964" w:rsidP="00850964">
      <w:pPr>
        <w:widowControl w:val="0"/>
        <w:numPr>
          <w:ilvl w:val="0"/>
          <w:numId w:val="5"/>
        </w:numPr>
        <w:suppressAutoHyphens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 xml:space="preserve">Общеобразовательные школы; </w:t>
      </w:r>
    </w:p>
    <w:p w:rsidR="00850964" w:rsidRPr="00850964" w:rsidRDefault="00850964" w:rsidP="00850964">
      <w:pPr>
        <w:widowControl w:val="0"/>
        <w:numPr>
          <w:ilvl w:val="0"/>
          <w:numId w:val="5"/>
        </w:numPr>
        <w:suppressAutoHyphens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 xml:space="preserve">Медицинские учреждения; </w:t>
      </w:r>
    </w:p>
    <w:p w:rsidR="00850964" w:rsidRPr="00850964" w:rsidRDefault="00850964" w:rsidP="00850964">
      <w:pPr>
        <w:widowControl w:val="0"/>
        <w:numPr>
          <w:ilvl w:val="0"/>
          <w:numId w:val="5"/>
        </w:numPr>
        <w:suppressAutoHyphens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 xml:space="preserve">Спортивные объекты; </w:t>
      </w:r>
    </w:p>
    <w:p w:rsidR="00850964" w:rsidRDefault="00067B7E" w:rsidP="00850964">
      <w:pPr>
        <w:widowControl w:val="0"/>
        <w:numPr>
          <w:ilvl w:val="0"/>
          <w:numId w:val="5"/>
        </w:numPr>
        <w:suppressAutoHyphens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Учреждения </w:t>
      </w:r>
      <w:r w:rsidR="00850964" w:rsidRPr="00850964">
        <w:rPr>
          <w:rFonts w:ascii="Arial" w:hAnsi="Arial" w:cs="Arial"/>
          <w:sz w:val="28"/>
          <w:szCs w:val="28"/>
        </w:rPr>
        <w:t xml:space="preserve">и </w:t>
      </w:r>
      <w:r>
        <w:rPr>
          <w:rFonts w:ascii="Arial" w:hAnsi="Arial" w:cs="Arial"/>
          <w:sz w:val="28"/>
          <w:szCs w:val="28"/>
        </w:rPr>
        <w:t>предприятия  обслуживания.</w:t>
      </w:r>
    </w:p>
    <w:p w:rsidR="00067B7E" w:rsidRPr="00850964" w:rsidRDefault="00067B7E" w:rsidP="00067B7E">
      <w:pPr>
        <w:widowControl w:val="0"/>
        <w:suppressAutoHyphens/>
        <w:spacing w:after="0" w:line="240" w:lineRule="auto"/>
        <w:ind w:left="2138"/>
        <w:contextualSpacing/>
        <w:jc w:val="both"/>
        <w:rPr>
          <w:rFonts w:ascii="Arial" w:hAnsi="Arial" w:cs="Arial"/>
          <w:sz w:val="28"/>
          <w:szCs w:val="28"/>
        </w:rPr>
      </w:pPr>
    </w:p>
    <w:p w:rsidR="00850964" w:rsidRPr="00850964" w:rsidRDefault="00850964" w:rsidP="00850964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50964">
        <w:rPr>
          <w:rFonts w:ascii="Arial" w:hAnsi="Arial" w:cs="Arial"/>
          <w:b/>
          <w:sz w:val="28"/>
          <w:szCs w:val="28"/>
          <w:u w:val="single"/>
        </w:rPr>
        <w:t>Обеспеченность основными нормируемыми видами обслуживания</w:t>
      </w:r>
    </w:p>
    <w:p w:rsidR="00850964" w:rsidRPr="00850964" w:rsidRDefault="00850964" w:rsidP="00067B7E">
      <w:pPr>
        <w:spacing w:line="240" w:lineRule="auto"/>
        <w:contextualSpacing/>
        <w:jc w:val="right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091"/>
        <w:gridCol w:w="1007"/>
        <w:gridCol w:w="853"/>
        <w:gridCol w:w="982"/>
        <w:gridCol w:w="871"/>
        <w:gridCol w:w="2835"/>
      </w:tblGrid>
      <w:tr w:rsidR="00850964" w:rsidRPr="00067B7E" w:rsidTr="00067B7E">
        <w:tc>
          <w:tcPr>
            <w:tcW w:w="567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 xml:space="preserve">№ п/п </w:t>
            </w:r>
          </w:p>
        </w:tc>
        <w:tc>
          <w:tcPr>
            <w:tcW w:w="3091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Учреждения, предприятия</w:t>
            </w:r>
          </w:p>
        </w:tc>
        <w:tc>
          <w:tcPr>
            <w:tcW w:w="1007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Ед. измерения</w:t>
            </w:r>
          </w:p>
        </w:tc>
        <w:tc>
          <w:tcPr>
            <w:tcW w:w="853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СоврСостояние</w:t>
            </w:r>
          </w:p>
        </w:tc>
        <w:tc>
          <w:tcPr>
            <w:tcW w:w="982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Необходимо по нормам</w:t>
            </w:r>
          </w:p>
        </w:tc>
        <w:tc>
          <w:tcPr>
            <w:tcW w:w="871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% обеспеченности</w:t>
            </w:r>
          </w:p>
        </w:tc>
        <w:tc>
          <w:tcPr>
            <w:tcW w:w="2835" w:type="dxa"/>
          </w:tcPr>
          <w:p w:rsidR="00850964" w:rsidRPr="00067B7E" w:rsidRDefault="00850964" w:rsidP="00067B7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Примечания</w:t>
            </w:r>
          </w:p>
        </w:tc>
      </w:tr>
      <w:tr w:rsidR="00850964" w:rsidRPr="00067B7E" w:rsidTr="00067B7E">
        <w:tc>
          <w:tcPr>
            <w:tcW w:w="567" w:type="dxa"/>
            <w:vAlign w:val="center"/>
          </w:tcPr>
          <w:p w:rsidR="00850964" w:rsidRPr="00067B7E" w:rsidRDefault="00850964" w:rsidP="00067B7E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91" w:type="dxa"/>
            <w:vAlign w:val="center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07" w:type="dxa"/>
            <w:vAlign w:val="center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3" w:type="dxa"/>
            <w:vAlign w:val="center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82" w:type="dxa"/>
            <w:vAlign w:val="center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71" w:type="dxa"/>
            <w:vAlign w:val="center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850964" w:rsidRPr="00067B7E" w:rsidTr="00067B7E">
        <w:tc>
          <w:tcPr>
            <w:tcW w:w="10206" w:type="dxa"/>
            <w:gridSpan w:val="7"/>
          </w:tcPr>
          <w:p w:rsidR="00850964" w:rsidRPr="00067B7E" w:rsidRDefault="00850964" w:rsidP="00850964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Учреждения образования</w:t>
            </w:r>
          </w:p>
        </w:tc>
      </w:tr>
      <w:tr w:rsidR="00850964" w:rsidRPr="00067B7E" w:rsidTr="00067B7E">
        <w:trPr>
          <w:trHeight w:val="345"/>
        </w:trPr>
        <w:tc>
          <w:tcPr>
            <w:tcW w:w="567" w:type="dxa"/>
            <w:vMerge w:val="restart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91" w:type="dxa"/>
            <w:vMerge w:val="restart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Дошкольные детские учреждения</w:t>
            </w:r>
          </w:p>
        </w:tc>
        <w:tc>
          <w:tcPr>
            <w:tcW w:w="1007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 xml:space="preserve">Мест на </w:t>
            </w:r>
          </w:p>
        </w:tc>
        <w:tc>
          <w:tcPr>
            <w:tcW w:w="853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71" w:type="dxa"/>
            <w:vMerge w:val="restart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835" w:type="dxa"/>
            <w:vMerge w:val="restart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Региональные нормы град. проектирования</w:t>
            </w:r>
          </w:p>
        </w:tc>
      </w:tr>
      <w:tr w:rsidR="00850964" w:rsidRPr="00067B7E" w:rsidTr="00067B7E">
        <w:trPr>
          <w:trHeight w:val="345"/>
        </w:trPr>
        <w:tc>
          <w:tcPr>
            <w:tcW w:w="567" w:type="dxa"/>
            <w:vMerge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1000 чел.</w:t>
            </w:r>
          </w:p>
        </w:tc>
        <w:tc>
          <w:tcPr>
            <w:tcW w:w="853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</w:tcPr>
          <w:p w:rsidR="00850964" w:rsidRPr="00067B7E" w:rsidRDefault="00850964" w:rsidP="00067B7E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871" w:type="dxa"/>
            <w:vMerge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0964" w:rsidRPr="00067B7E" w:rsidTr="00067B7E">
        <w:tc>
          <w:tcPr>
            <w:tcW w:w="567" w:type="dxa"/>
            <w:vMerge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1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Охват детей в возрасте 1-6 лет</w:t>
            </w:r>
          </w:p>
        </w:tc>
        <w:tc>
          <w:tcPr>
            <w:tcW w:w="1007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53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871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СП 42.13330.2011</w:t>
            </w:r>
          </w:p>
        </w:tc>
      </w:tr>
      <w:tr w:rsidR="00850964" w:rsidRPr="00067B7E" w:rsidTr="00067B7E">
        <w:tc>
          <w:tcPr>
            <w:tcW w:w="567" w:type="dxa"/>
            <w:vMerge w:val="restart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91" w:type="dxa"/>
            <w:vMerge w:val="restart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 xml:space="preserve">Общеобразовательные школы </w:t>
            </w:r>
          </w:p>
        </w:tc>
        <w:tc>
          <w:tcPr>
            <w:tcW w:w="1007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Учащ.</w:t>
            </w:r>
          </w:p>
        </w:tc>
        <w:tc>
          <w:tcPr>
            <w:tcW w:w="853" w:type="dxa"/>
          </w:tcPr>
          <w:p w:rsidR="00850964" w:rsidRPr="00067B7E" w:rsidRDefault="00850964" w:rsidP="00067B7E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982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871" w:type="dxa"/>
            <w:vMerge w:val="restart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 xml:space="preserve"> 375</w:t>
            </w:r>
          </w:p>
        </w:tc>
        <w:tc>
          <w:tcPr>
            <w:tcW w:w="2835" w:type="dxa"/>
            <w:vMerge w:val="restart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Региональные нормы град. проектирования</w:t>
            </w:r>
          </w:p>
        </w:tc>
      </w:tr>
      <w:tr w:rsidR="00850964" w:rsidRPr="00067B7E" w:rsidTr="00067B7E">
        <w:tc>
          <w:tcPr>
            <w:tcW w:w="567" w:type="dxa"/>
            <w:vMerge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На 1000 чел</w:t>
            </w:r>
          </w:p>
        </w:tc>
        <w:tc>
          <w:tcPr>
            <w:tcW w:w="853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</w:tcPr>
          <w:p w:rsidR="00850964" w:rsidRPr="00067B7E" w:rsidRDefault="00850964" w:rsidP="00067B7E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871" w:type="dxa"/>
            <w:vMerge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0964" w:rsidRPr="00067B7E" w:rsidTr="00067B7E">
        <w:tc>
          <w:tcPr>
            <w:tcW w:w="567" w:type="dxa"/>
            <w:vMerge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1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Охват детей в возр. 7-17 лет</w:t>
            </w:r>
          </w:p>
        </w:tc>
        <w:tc>
          <w:tcPr>
            <w:tcW w:w="1007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53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</w:tcPr>
          <w:p w:rsidR="00850964" w:rsidRPr="00067B7E" w:rsidRDefault="00850964" w:rsidP="00067B7E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71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0964" w:rsidRPr="00067B7E" w:rsidTr="00067B7E">
        <w:tc>
          <w:tcPr>
            <w:tcW w:w="10206" w:type="dxa"/>
            <w:gridSpan w:val="7"/>
          </w:tcPr>
          <w:p w:rsidR="00850964" w:rsidRPr="00067B7E" w:rsidRDefault="00850964" w:rsidP="00067B7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Учреждения  здравоохранения</w:t>
            </w:r>
          </w:p>
        </w:tc>
      </w:tr>
      <w:tr w:rsidR="00850964" w:rsidRPr="00067B7E" w:rsidTr="00067B7E">
        <w:tc>
          <w:tcPr>
            <w:tcW w:w="567" w:type="dxa"/>
            <w:vMerge w:val="restart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91" w:type="dxa"/>
            <w:vMerge w:val="restart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Амбулаторно-поликлинические  учреждения</w:t>
            </w:r>
          </w:p>
        </w:tc>
        <w:tc>
          <w:tcPr>
            <w:tcW w:w="1007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Посещ.в смену</w:t>
            </w:r>
          </w:p>
        </w:tc>
        <w:tc>
          <w:tcPr>
            <w:tcW w:w="853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71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0964" w:rsidRPr="00067B7E" w:rsidTr="00067B7E">
        <w:tc>
          <w:tcPr>
            <w:tcW w:w="567" w:type="dxa"/>
            <w:vMerge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На 1000 чел.</w:t>
            </w:r>
          </w:p>
        </w:tc>
        <w:tc>
          <w:tcPr>
            <w:tcW w:w="853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</w:tcPr>
          <w:p w:rsidR="00850964" w:rsidRPr="00067B7E" w:rsidRDefault="00850964" w:rsidP="00067B7E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18,15</w:t>
            </w:r>
          </w:p>
        </w:tc>
        <w:tc>
          <w:tcPr>
            <w:tcW w:w="871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Региональные нормы град. Проектирования</w:t>
            </w:r>
          </w:p>
        </w:tc>
      </w:tr>
      <w:tr w:rsidR="00850964" w:rsidRPr="00067B7E" w:rsidTr="00067B7E">
        <w:tc>
          <w:tcPr>
            <w:tcW w:w="567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091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Аптеки</w:t>
            </w:r>
          </w:p>
        </w:tc>
        <w:tc>
          <w:tcPr>
            <w:tcW w:w="1007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 xml:space="preserve">Объект </w:t>
            </w:r>
          </w:p>
        </w:tc>
        <w:tc>
          <w:tcPr>
            <w:tcW w:w="853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</w:tcPr>
          <w:p w:rsidR="00850964" w:rsidRPr="00067B7E" w:rsidRDefault="00850964" w:rsidP="00067B7E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По заданию на проектирование</w:t>
            </w:r>
          </w:p>
        </w:tc>
      </w:tr>
      <w:tr w:rsidR="00850964" w:rsidRPr="00067B7E" w:rsidTr="00067B7E">
        <w:trPr>
          <w:trHeight w:val="425"/>
        </w:trPr>
        <w:tc>
          <w:tcPr>
            <w:tcW w:w="10206" w:type="dxa"/>
            <w:gridSpan w:val="7"/>
          </w:tcPr>
          <w:p w:rsidR="00850964" w:rsidRPr="00067B7E" w:rsidRDefault="00850964" w:rsidP="00067B7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Учреждения культуры</w:t>
            </w:r>
          </w:p>
        </w:tc>
      </w:tr>
      <w:tr w:rsidR="00850964" w:rsidRPr="00067B7E" w:rsidTr="00067B7E">
        <w:tc>
          <w:tcPr>
            <w:tcW w:w="567" w:type="dxa"/>
            <w:vMerge w:val="restart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091" w:type="dxa"/>
            <w:vMerge w:val="restart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 xml:space="preserve">Учреждения культурно-досугового типа (дома </w:t>
            </w:r>
            <w:r w:rsidRPr="00067B7E">
              <w:rPr>
                <w:rFonts w:ascii="Arial" w:hAnsi="Arial" w:cs="Arial"/>
                <w:sz w:val="24"/>
                <w:szCs w:val="24"/>
              </w:rPr>
              <w:lastRenderedPageBreak/>
              <w:t>культуры, клубы ит.п.)</w:t>
            </w:r>
          </w:p>
        </w:tc>
        <w:tc>
          <w:tcPr>
            <w:tcW w:w="1007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lastRenderedPageBreak/>
              <w:t xml:space="preserve">Мест в зале </w:t>
            </w:r>
          </w:p>
        </w:tc>
        <w:tc>
          <w:tcPr>
            <w:tcW w:w="853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  <w:tc>
          <w:tcPr>
            <w:tcW w:w="982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871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230</w:t>
            </w:r>
          </w:p>
        </w:tc>
        <w:tc>
          <w:tcPr>
            <w:tcW w:w="2835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0964" w:rsidRPr="00067B7E" w:rsidTr="00067B7E">
        <w:tc>
          <w:tcPr>
            <w:tcW w:w="567" w:type="dxa"/>
            <w:vMerge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На 1000 чел.</w:t>
            </w:r>
          </w:p>
        </w:tc>
        <w:tc>
          <w:tcPr>
            <w:tcW w:w="853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871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Региональные нормы град. проектирования</w:t>
            </w:r>
          </w:p>
        </w:tc>
      </w:tr>
      <w:tr w:rsidR="00850964" w:rsidRPr="00067B7E" w:rsidTr="00067B7E">
        <w:tc>
          <w:tcPr>
            <w:tcW w:w="567" w:type="dxa"/>
            <w:vMerge w:val="restart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3091" w:type="dxa"/>
            <w:vMerge w:val="restart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Библиотеки</w:t>
            </w:r>
          </w:p>
        </w:tc>
        <w:tc>
          <w:tcPr>
            <w:tcW w:w="1007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Един хранения</w:t>
            </w:r>
          </w:p>
        </w:tc>
        <w:tc>
          <w:tcPr>
            <w:tcW w:w="853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12000</w:t>
            </w:r>
          </w:p>
        </w:tc>
        <w:tc>
          <w:tcPr>
            <w:tcW w:w="982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2220</w:t>
            </w:r>
          </w:p>
        </w:tc>
        <w:tc>
          <w:tcPr>
            <w:tcW w:w="871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2835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СП 42.13330.2011</w:t>
            </w:r>
          </w:p>
        </w:tc>
      </w:tr>
      <w:tr w:rsidR="00850964" w:rsidRPr="00067B7E" w:rsidTr="00067B7E">
        <w:tc>
          <w:tcPr>
            <w:tcW w:w="567" w:type="dxa"/>
            <w:vMerge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На 1000 чел.</w:t>
            </w:r>
          </w:p>
        </w:tc>
        <w:tc>
          <w:tcPr>
            <w:tcW w:w="853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6000</w:t>
            </w:r>
          </w:p>
        </w:tc>
        <w:tc>
          <w:tcPr>
            <w:tcW w:w="871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Региональные нормы град. проектирования</w:t>
            </w:r>
          </w:p>
        </w:tc>
      </w:tr>
      <w:tr w:rsidR="00850964" w:rsidRPr="00067B7E" w:rsidTr="00067B7E">
        <w:tc>
          <w:tcPr>
            <w:tcW w:w="10206" w:type="dxa"/>
            <w:gridSpan w:val="7"/>
          </w:tcPr>
          <w:p w:rsidR="00850964" w:rsidRPr="00067B7E" w:rsidRDefault="00850964" w:rsidP="00067B7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Физкультурно-спортивные  учреждения</w:t>
            </w:r>
          </w:p>
        </w:tc>
      </w:tr>
      <w:tr w:rsidR="00850964" w:rsidRPr="00067B7E" w:rsidTr="00067B7E">
        <w:tc>
          <w:tcPr>
            <w:tcW w:w="567" w:type="dxa"/>
            <w:vMerge w:val="restart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091" w:type="dxa"/>
            <w:vMerge w:val="restart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 xml:space="preserve">Спортивные залы в школе </w:t>
            </w:r>
          </w:p>
        </w:tc>
        <w:tc>
          <w:tcPr>
            <w:tcW w:w="1007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кв.м</w:t>
            </w:r>
          </w:p>
        </w:tc>
        <w:tc>
          <w:tcPr>
            <w:tcW w:w="853" w:type="dxa"/>
          </w:tcPr>
          <w:p w:rsidR="00850964" w:rsidRPr="00067B7E" w:rsidRDefault="00850964" w:rsidP="00067B7E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216</w:t>
            </w:r>
          </w:p>
        </w:tc>
        <w:tc>
          <w:tcPr>
            <w:tcW w:w="982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871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835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0964" w:rsidRPr="00067B7E" w:rsidTr="00067B7E">
        <w:tc>
          <w:tcPr>
            <w:tcW w:w="567" w:type="dxa"/>
            <w:vMerge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На 1000чел.</w:t>
            </w:r>
          </w:p>
        </w:tc>
        <w:tc>
          <w:tcPr>
            <w:tcW w:w="853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871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Региональные нормы град. проектирования</w:t>
            </w:r>
          </w:p>
        </w:tc>
      </w:tr>
      <w:tr w:rsidR="00850964" w:rsidRPr="00067B7E" w:rsidTr="00067B7E">
        <w:tc>
          <w:tcPr>
            <w:tcW w:w="567" w:type="dxa"/>
            <w:vMerge w:val="restart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091" w:type="dxa"/>
            <w:vMerge w:val="restart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 xml:space="preserve">Плоскостные спортивные сооружения </w:t>
            </w:r>
          </w:p>
        </w:tc>
        <w:tc>
          <w:tcPr>
            <w:tcW w:w="1007" w:type="dxa"/>
          </w:tcPr>
          <w:p w:rsidR="00850964" w:rsidRPr="00067B7E" w:rsidRDefault="00850964" w:rsidP="00067B7E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кв.м</w:t>
            </w:r>
          </w:p>
        </w:tc>
        <w:tc>
          <w:tcPr>
            <w:tcW w:w="853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5400</w:t>
            </w:r>
          </w:p>
        </w:tc>
        <w:tc>
          <w:tcPr>
            <w:tcW w:w="982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2590</w:t>
            </w:r>
          </w:p>
        </w:tc>
        <w:tc>
          <w:tcPr>
            <w:tcW w:w="871" w:type="dxa"/>
          </w:tcPr>
          <w:p w:rsidR="00850964" w:rsidRPr="00067B7E" w:rsidRDefault="00850964" w:rsidP="00067B7E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835" w:type="dxa"/>
          </w:tcPr>
          <w:p w:rsidR="00850964" w:rsidRPr="00067B7E" w:rsidRDefault="00850964" w:rsidP="00067B7E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0964" w:rsidRPr="00067B7E" w:rsidTr="00067B7E">
        <w:tc>
          <w:tcPr>
            <w:tcW w:w="567" w:type="dxa"/>
            <w:vMerge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На 1000чел.</w:t>
            </w:r>
          </w:p>
        </w:tc>
        <w:tc>
          <w:tcPr>
            <w:tcW w:w="853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7000</w:t>
            </w:r>
          </w:p>
        </w:tc>
        <w:tc>
          <w:tcPr>
            <w:tcW w:w="871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Региональные нормы град. проектирования</w:t>
            </w:r>
          </w:p>
        </w:tc>
      </w:tr>
      <w:tr w:rsidR="00850964" w:rsidRPr="00067B7E" w:rsidTr="00067B7E">
        <w:tc>
          <w:tcPr>
            <w:tcW w:w="10206" w:type="dxa"/>
            <w:gridSpan w:val="7"/>
          </w:tcPr>
          <w:p w:rsidR="00850964" w:rsidRPr="00067B7E" w:rsidRDefault="00850964" w:rsidP="00067B7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Учреждения торговли, общественного питания и бытового обслуживания</w:t>
            </w:r>
          </w:p>
        </w:tc>
      </w:tr>
      <w:tr w:rsidR="00850964" w:rsidRPr="00067B7E" w:rsidTr="00067B7E">
        <w:tc>
          <w:tcPr>
            <w:tcW w:w="567" w:type="dxa"/>
            <w:vMerge w:val="restart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091" w:type="dxa"/>
            <w:vMerge w:val="restart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Магазин смешанной торговли</w:t>
            </w:r>
          </w:p>
        </w:tc>
        <w:tc>
          <w:tcPr>
            <w:tcW w:w="1007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М2</w:t>
            </w:r>
          </w:p>
        </w:tc>
        <w:tc>
          <w:tcPr>
            <w:tcW w:w="853" w:type="dxa"/>
          </w:tcPr>
          <w:p w:rsidR="00850964" w:rsidRPr="00067B7E" w:rsidRDefault="00850964" w:rsidP="00067B7E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982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871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2835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0964" w:rsidRPr="00067B7E" w:rsidTr="00067B7E">
        <w:tc>
          <w:tcPr>
            <w:tcW w:w="567" w:type="dxa"/>
            <w:vMerge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На 1000 чел.</w:t>
            </w:r>
          </w:p>
        </w:tc>
        <w:tc>
          <w:tcPr>
            <w:tcW w:w="853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871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СП 42.13330.2011</w:t>
            </w:r>
          </w:p>
        </w:tc>
      </w:tr>
      <w:tr w:rsidR="00850964" w:rsidRPr="00067B7E" w:rsidTr="00067B7E">
        <w:tc>
          <w:tcPr>
            <w:tcW w:w="567" w:type="dxa"/>
            <w:vMerge w:val="restart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091" w:type="dxa"/>
            <w:vMerge w:val="restart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 xml:space="preserve">Предприятие  общественного  питания                                                                                                           </w:t>
            </w:r>
          </w:p>
        </w:tc>
        <w:tc>
          <w:tcPr>
            <w:tcW w:w="1007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Пос.мест</w:t>
            </w:r>
          </w:p>
        </w:tc>
        <w:tc>
          <w:tcPr>
            <w:tcW w:w="853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850964" w:rsidRPr="00067B7E" w:rsidRDefault="00850964" w:rsidP="00067B7E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71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0964" w:rsidRPr="00067B7E" w:rsidTr="00067B7E">
        <w:tc>
          <w:tcPr>
            <w:tcW w:w="567" w:type="dxa"/>
            <w:vMerge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На 1000 чел.</w:t>
            </w:r>
          </w:p>
        </w:tc>
        <w:tc>
          <w:tcPr>
            <w:tcW w:w="853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871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По заданию на проектирование</w:t>
            </w:r>
          </w:p>
        </w:tc>
      </w:tr>
      <w:tr w:rsidR="00850964" w:rsidRPr="00067B7E" w:rsidTr="00067B7E">
        <w:tc>
          <w:tcPr>
            <w:tcW w:w="567" w:type="dxa"/>
            <w:vMerge w:val="restart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091" w:type="dxa"/>
            <w:vMerge w:val="restart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Предприятие централизованного  выполнения заказов</w:t>
            </w:r>
          </w:p>
        </w:tc>
        <w:tc>
          <w:tcPr>
            <w:tcW w:w="1007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Раб.мест</w:t>
            </w:r>
          </w:p>
        </w:tc>
        <w:tc>
          <w:tcPr>
            <w:tcW w:w="853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:rsidR="00850964" w:rsidRPr="00067B7E" w:rsidRDefault="00850964" w:rsidP="00067B7E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0964" w:rsidRPr="00067B7E" w:rsidTr="00067B7E">
        <w:tc>
          <w:tcPr>
            <w:tcW w:w="567" w:type="dxa"/>
            <w:vMerge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На 1000 чел.</w:t>
            </w:r>
          </w:p>
        </w:tc>
        <w:tc>
          <w:tcPr>
            <w:tcW w:w="853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</w:tcPr>
          <w:p w:rsidR="00850964" w:rsidRPr="00067B7E" w:rsidRDefault="00850964" w:rsidP="00067B7E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71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По заданию на проектирование</w:t>
            </w:r>
          </w:p>
        </w:tc>
      </w:tr>
      <w:tr w:rsidR="00850964" w:rsidRPr="00067B7E" w:rsidTr="00067B7E">
        <w:tc>
          <w:tcPr>
            <w:tcW w:w="10206" w:type="dxa"/>
            <w:gridSpan w:val="7"/>
          </w:tcPr>
          <w:p w:rsidR="00850964" w:rsidRPr="00067B7E" w:rsidRDefault="00850964" w:rsidP="00850964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Административно-хозяйственные учреждения</w:t>
            </w:r>
          </w:p>
        </w:tc>
      </w:tr>
      <w:tr w:rsidR="00850964" w:rsidRPr="00067B7E" w:rsidTr="00067B7E">
        <w:tc>
          <w:tcPr>
            <w:tcW w:w="567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091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Административные здания</w:t>
            </w:r>
          </w:p>
        </w:tc>
        <w:tc>
          <w:tcPr>
            <w:tcW w:w="1007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Объект на пос..</w:t>
            </w:r>
          </w:p>
        </w:tc>
        <w:tc>
          <w:tcPr>
            <w:tcW w:w="853" w:type="dxa"/>
          </w:tcPr>
          <w:p w:rsidR="00850964" w:rsidRPr="00067B7E" w:rsidRDefault="00850964" w:rsidP="00067B7E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835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</w:tr>
      <w:tr w:rsidR="00850964" w:rsidRPr="00067B7E" w:rsidTr="00067B7E">
        <w:tc>
          <w:tcPr>
            <w:tcW w:w="567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091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Отделение связи</w:t>
            </w:r>
          </w:p>
        </w:tc>
        <w:tc>
          <w:tcPr>
            <w:tcW w:w="1007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Объект на пос..</w:t>
            </w:r>
          </w:p>
        </w:tc>
        <w:tc>
          <w:tcPr>
            <w:tcW w:w="853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:rsidR="00850964" w:rsidRPr="00067B7E" w:rsidRDefault="00850964" w:rsidP="00067B7E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835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0964" w:rsidRPr="00067B7E" w:rsidTr="00067B7E">
        <w:tc>
          <w:tcPr>
            <w:tcW w:w="567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091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Опорный пункт охраны порядка</w:t>
            </w:r>
          </w:p>
        </w:tc>
        <w:tc>
          <w:tcPr>
            <w:tcW w:w="1007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Объект на пос..</w:t>
            </w:r>
          </w:p>
        </w:tc>
        <w:tc>
          <w:tcPr>
            <w:tcW w:w="853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850964" w:rsidRPr="00067B7E" w:rsidRDefault="00850964" w:rsidP="00850964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По заданию на проектирование</w:t>
            </w:r>
          </w:p>
        </w:tc>
      </w:tr>
    </w:tbl>
    <w:p w:rsidR="00850964" w:rsidRPr="00850964" w:rsidRDefault="00850964" w:rsidP="00850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850964" w:rsidRPr="00850964" w:rsidRDefault="00850964" w:rsidP="00850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Наиболее универсальным показателем, характеризующим развитие сети дошкольных (ДДУ) и школьных общеобразовательных учреждений, является охват детей в возрасте 1-6 лет и 7 - 17 лет этими учреждениями. На основании СП 42.13330.2011 обеспеченность детей дошкольного возраста поселения ДДУ общего типа, должна составлять 70%. В МО «Троицкокраснянский сельсовет» детские дошкольные учреждения отсутствуют при необходимом нормативе 8 мест.</w:t>
      </w:r>
    </w:p>
    <w:p w:rsidR="00850964" w:rsidRPr="00850964" w:rsidRDefault="00850964" w:rsidP="00850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lastRenderedPageBreak/>
        <w:t xml:space="preserve">На основании СП 42.13330.2011 обеспеченность детей школьного возраста общеобразовательными учреждениями должна составлять 100% при обучении в одну смену. Общеобразовательные учреждения в МО «Троицкокраснянский сельсовет» представлены школой с фактической вместимостью - 120 учащихся при необходимых по нормативу  32 . </w:t>
      </w:r>
    </w:p>
    <w:p w:rsidR="00850964" w:rsidRPr="00850964" w:rsidRDefault="00850964" w:rsidP="00850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Таким образом, охват детей школьного возраста в поселении осуществлен в полной мере. На территории МО «Троицкокраснянский сельсовет» нет учреждений дополнительного образования детей. Соответственно, охват детей школьного возраста МУДОД в поселении составляет – 0% (вместо нормативных 10% от общей численности детей</w:t>
      </w:r>
      <w:r w:rsidR="00067B7E">
        <w:rPr>
          <w:rFonts w:ascii="Arial" w:hAnsi="Arial" w:cs="Arial"/>
          <w:sz w:val="28"/>
          <w:szCs w:val="28"/>
        </w:rPr>
        <w:t xml:space="preserve"> поселения школьного возраста)</w:t>
      </w:r>
      <w:r w:rsidRPr="00850964">
        <w:rPr>
          <w:rFonts w:ascii="Arial" w:hAnsi="Arial" w:cs="Arial"/>
          <w:sz w:val="28"/>
          <w:szCs w:val="28"/>
        </w:rPr>
        <w:t>.</w:t>
      </w:r>
    </w:p>
    <w:p w:rsidR="00850964" w:rsidRPr="00850964" w:rsidRDefault="00850964" w:rsidP="00850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Учреждения дополнительного образования мож</w:t>
      </w:r>
      <w:r w:rsidR="00067B7E">
        <w:rPr>
          <w:rFonts w:ascii="Arial" w:hAnsi="Arial" w:cs="Arial"/>
          <w:sz w:val="28"/>
          <w:szCs w:val="28"/>
        </w:rPr>
        <w:t>но организовать в здании школы.</w:t>
      </w:r>
    </w:p>
    <w:p w:rsidR="00850964" w:rsidRPr="00850964" w:rsidRDefault="00850964" w:rsidP="00850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С середины 90-х годов проводится поэтапное реформирование сети учреждений здравоохранения, перераспределение части объемов помощи стационарного сектора в амбулаторный. Амбулаторно-поликлинические учреждения с необходимым набором услуг, согласно «Постановления Правительства Российской Федерации от 15 мая 2007г. N 286 «О Программе государственных гарантий оказания гражданам Российской Федерации бесплатной медицинской помощи», на территории МО «Троицкокраснянский сельсовет » отсутствуют.</w:t>
      </w:r>
    </w:p>
    <w:p w:rsidR="00850964" w:rsidRPr="00850964" w:rsidRDefault="00850964" w:rsidP="00850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 xml:space="preserve">Программа основана на обеспечении сбалансированности обязательств государства по предоставлению бесплатной медицинской помощи с имеющимися ресурсами, и направлена на создание единого механизма реализации прав граждан РФ по получению бесплатной медицинской помощи гарантированного объема и качества, за счет всех источников финансирования и повышение эффективности использования имеющихся ресурсов здравоохранения. </w:t>
      </w:r>
    </w:p>
    <w:p w:rsidR="00850964" w:rsidRPr="00850964" w:rsidRDefault="00850964" w:rsidP="00850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В настоящее время имеется только Троицкокраснянский ФАП в д. Сидоровка.</w:t>
      </w:r>
    </w:p>
    <w:p w:rsidR="00850964" w:rsidRPr="00850964" w:rsidRDefault="00850964" w:rsidP="00850964">
      <w:pPr>
        <w:spacing w:line="240" w:lineRule="auto"/>
        <w:ind w:firstLine="709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850964">
        <w:rPr>
          <w:rFonts w:ascii="Arial" w:hAnsi="Arial" w:cs="Arial"/>
          <w:color w:val="000000"/>
          <w:sz w:val="28"/>
          <w:szCs w:val="28"/>
        </w:rPr>
        <w:t>Согласно перечня объектов областного значения, подлежащих отражению на материалах территориального планирования, намечается строительство ФАПа в д. Сидоровка.</w:t>
      </w:r>
    </w:p>
    <w:p w:rsidR="00850964" w:rsidRPr="00850964" w:rsidRDefault="00850964" w:rsidP="00850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 xml:space="preserve">МО «Троицкокраснянский сельсовет» обеспеченность спортивными сооружениями находится на  достаточном уровне. Спортивные залы – 100%, плоскостные спортивные сооружения 100%. </w:t>
      </w:r>
    </w:p>
    <w:p w:rsidR="00850964" w:rsidRPr="00850964" w:rsidRDefault="00850964" w:rsidP="00850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Обеспеченность жителей поселения учреждениями культуры находится выше нормативного уровня. Учреждения культуры в поселении представлены МКУК «Троицкокраснянский  сельский дом культуры» на 250 мест.</w:t>
      </w:r>
    </w:p>
    <w:p w:rsidR="00850964" w:rsidRPr="00850964" w:rsidRDefault="00850964" w:rsidP="00850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Из приведенных выше показателей следует:</w:t>
      </w:r>
    </w:p>
    <w:p w:rsidR="00850964" w:rsidRPr="00850964" w:rsidRDefault="00850964" w:rsidP="00850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b/>
          <w:sz w:val="28"/>
          <w:szCs w:val="28"/>
        </w:rPr>
        <w:t>По учреждениям образования</w:t>
      </w:r>
      <w:r w:rsidRPr="00850964">
        <w:rPr>
          <w:rFonts w:ascii="Arial" w:hAnsi="Arial" w:cs="Arial"/>
          <w:sz w:val="28"/>
          <w:szCs w:val="28"/>
        </w:rPr>
        <w:t xml:space="preserve"> - в части ДДУ сельсовет не обеспечен;</w:t>
      </w:r>
    </w:p>
    <w:p w:rsidR="00850964" w:rsidRPr="00850964" w:rsidRDefault="00850964" w:rsidP="00850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в части общеобразовательных учреждений - выше нормативного уровня;</w:t>
      </w:r>
    </w:p>
    <w:p w:rsidR="00850964" w:rsidRPr="00850964" w:rsidRDefault="00850964" w:rsidP="00850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в части детских учреждений дополнительного образования - население поселения не обеспечено.</w:t>
      </w:r>
    </w:p>
    <w:p w:rsidR="00850964" w:rsidRPr="00850964" w:rsidRDefault="00850964" w:rsidP="00850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b/>
          <w:sz w:val="28"/>
          <w:szCs w:val="28"/>
        </w:rPr>
        <w:lastRenderedPageBreak/>
        <w:t>По учреждениям здравоохранения</w:t>
      </w:r>
      <w:r w:rsidRPr="00850964">
        <w:rPr>
          <w:rFonts w:ascii="Arial" w:hAnsi="Arial" w:cs="Arial"/>
          <w:sz w:val="28"/>
          <w:szCs w:val="28"/>
        </w:rPr>
        <w:t xml:space="preserve"> - в части амбулаторно-поликлинических учреждений поселение не обеспечено, качество обслуживания невысокое из-за низкого развития материально-технической базы и недостаточного количества квалифицированных кадров.</w:t>
      </w:r>
    </w:p>
    <w:p w:rsidR="00850964" w:rsidRPr="00850964" w:rsidRDefault="00850964" w:rsidP="00850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b/>
          <w:sz w:val="28"/>
          <w:szCs w:val="28"/>
        </w:rPr>
        <w:t>Учреждениями культуры</w:t>
      </w:r>
      <w:r w:rsidRPr="00850964">
        <w:rPr>
          <w:rFonts w:ascii="Arial" w:hAnsi="Arial" w:cs="Arial"/>
          <w:sz w:val="28"/>
          <w:szCs w:val="28"/>
        </w:rPr>
        <w:t xml:space="preserve"> (библиотеками и пр.) население поселения обеспечено полностью.</w:t>
      </w:r>
    </w:p>
    <w:p w:rsidR="00850964" w:rsidRPr="00850964" w:rsidRDefault="00850964" w:rsidP="00850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b/>
          <w:sz w:val="28"/>
          <w:szCs w:val="28"/>
        </w:rPr>
        <w:t>Обеспеченность объектами физической культуры и спорта</w:t>
      </w:r>
      <w:r w:rsidRPr="00850964">
        <w:rPr>
          <w:rFonts w:ascii="Arial" w:hAnsi="Arial" w:cs="Arial"/>
          <w:sz w:val="28"/>
          <w:szCs w:val="28"/>
        </w:rPr>
        <w:t xml:space="preserve"> (открытыми спортивными сооружениями и пр.) населения МО «Троицкокраснянский сельсовет» в пределах норм.</w:t>
      </w:r>
    </w:p>
    <w:p w:rsidR="00850964" w:rsidRPr="00850964" w:rsidRDefault="00850964" w:rsidP="00850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b/>
          <w:sz w:val="28"/>
          <w:szCs w:val="28"/>
        </w:rPr>
        <w:t>Административно-хозяйственные учреждения</w:t>
      </w:r>
      <w:r w:rsidRPr="00850964">
        <w:rPr>
          <w:rFonts w:ascii="Arial" w:hAnsi="Arial" w:cs="Arial"/>
          <w:sz w:val="28"/>
          <w:szCs w:val="28"/>
        </w:rPr>
        <w:t xml:space="preserve"> в поселении представлены администрацией МО «Троицкокраснянский сельсовет», отделением связи и опорным пунктом охраны порядка, находящихся в одном здании</w:t>
      </w:r>
      <w:r w:rsidR="00067B7E">
        <w:rPr>
          <w:rFonts w:ascii="Arial" w:hAnsi="Arial" w:cs="Arial"/>
          <w:sz w:val="28"/>
          <w:szCs w:val="28"/>
        </w:rPr>
        <w:t>.</w:t>
      </w:r>
    </w:p>
    <w:p w:rsidR="00067B7E" w:rsidRDefault="00850964" w:rsidP="00067B7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b/>
          <w:sz w:val="28"/>
          <w:szCs w:val="28"/>
        </w:rPr>
        <w:t>Остальные виды обслуживания (торговля, общественное питание)</w:t>
      </w:r>
      <w:r w:rsidRPr="00850964">
        <w:rPr>
          <w:rFonts w:ascii="Arial" w:hAnsi="Arial" w:cs="Arial"/>
          <w:b/>
          <w:i/>
          <w:sz w:val="28"/>
          <w:szCs w:val="28"/>
        </w:rPr>
        <w:t xml:space="preserve"> </w:t>
      </w:r>
      <w:r w:rsidRPr="00850964">
        <w:rPr>
          <w:rFonts w:ascii="Arial" w:hAnsi="Arial" w:cs="Arial"/>
          <w:sz w:val="28"/>
          <w:szCs w:val="28"/>
        </w:rPr>
        <w:t>находятся в подавляющем большинстве в частной собственности, поэтому нормируется только нижний предел потребности и их развитие определяется рыночными отношениями - принимается, что обеспеченность населения ими соответствует потребности, в пределах экономической целесообразности существования учреждений.</w:t>
      </w:r>
    </w:p>
    <w:p w:rsidR="00067B7E" w:rsidRDefault="00067B7E" w:rsidP="00067B7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067B7E" w:rsidRDefault="00850964" w:rsidP="00067B7E">
      <w:pPr>
        <w:spacing w:line="240" w:lineRule="auto"/>
        <w:ind w:firstLine="709"/>
        <w:contextualSpacing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850964">
        <w:rPr>
          <w:rFonts w:ascii="Arial" w:hAnsi="Arial" w:cs="Arial"/>
          <w:b/>
          <w:color w:val="000000"/>
          <w:sz w:val="28"/>
          <w:szCs w:val="28"/>
        </w:rPr>
        <w:t>2.3.</w:t>
      </w:r>
      <w:r w:rsidR="00067B7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850964">
        <w:rPr>
          <w:rFonts w:ascii="Arial" w:hAnsi="Arial" w:cs="Arial"/>
          <w:b/>
          <w:color w:val="000000"/>
          <w:sz w:val="28"/>
          <w:szCs w:val="28"/>
        </w:rPr>
        <w:t>Прогнозируемый спрос на услуги социальной инфраструктуры</w:t>
      </w:r>
    </w:p>
    <w:p w:rsidR="00067B7E" w:rsidRDefault="00850964" w:rsidP="00067B7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 xml:space="preserve">Согласно генерального плана МО произойдет незначительное </w:t>
      </w:r>
      <w:r w:rsidRPr="00850964">
        <w:rPr>
          <w:rFonts w:ascii="Arial" w:hAnsi="Arial" w:cs="Arial"/>
          <w:color w:val="000000"/>
          <w:sz w:val="28"/>
          <w:szCs w:val="28"/>
        </w:rPr>
        <w:t>уменьшение</w:t>
      </w:r>
      <w:r w:rsidRPr="00850964">
        <w:rPr>
          <w:rFonts w:ascii="Arial" w:hAnsi="Arial" w:cs="Arial"/>
          <w:sz w:val="28"/>
          <w:szCs w:val="28"/>
        </w:rPr>
        <w:t xml:space="preserve"> численности населения поселения, а, следовательно, и </w:t>
      </w:r>
      <w:r w:rsidRPr="00850964">
        <w:rPr>
          <w:rFonts w:ascii="Arial" w:hAnsi="Arial" w:cs="Arial"/>
          <w:color w:val="000000"/>
          <w:sz w:val="28"/>
          <w:szCs w:val="28"/>
        </w:rPr>
        <w:t>уменьшение</w:t>
      </w:r>
      <w:r w:rsidRPr="00850964">
        <w:rPr>
          <w:rFonts w:ascii="Arial" w:hAnsi="Arial" w:cs="Arial"/>
          <w:sz w:val="28"/>
          <w:szCs w:val="28"/>
        </w:rPr>
        <w:t xml:space="preserve"> градостроительной деятельности. В связи с этим можно сделать вывод что на протяжение 2016-2035 годов будет наблюдаться </w:t>
      </w:r>
      <w:r w:rsidRPr="00850964">
        <w:rPr>
          <w:rFonts w:ascii="Arial" w:hAnsi="Arial" w:cs="Arial"/>
          <w:color w:val="000000"/>
          <w:sz w:val="28"/>
          <w:szCs w:val="28"/>
        </w:rPr>
        <w:t>снижение</w:t>
      </w:r>
      <w:r w:rsidRPr="00850964">
        <w:rPr>
          <w:rFonts w:ascii="Arial" w:hAnsi="Arial" w:cs="Arial"/>
          <w:sz w:val="28"/>
          <w:szCs w:val="28"/>
        </w:rPr>
        <w:t xml:space="preserve"> спроса на социальные услуги.</w:t>
      </w:r>
    </w:p>
    <w:p w:rsidR="00067B7E" w:rsidRDefault="00067B7E" w:rsidP="00067B7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067B7E" w:rsidRDefault="00850964" w:rsidP="00067B7E">
      <w:pPr>
        <w:spacing w:line="240" w:lineRule="auto"/>
        <w:ind w:firstLine="709"/>
        <w:contextualSpacing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850964">
        <w:rPr>
          <w:rFonts w:ascii="Arial" w:hAnsi="Arial" w:cs="Arial"/>
          <w:b/>
          <w:bCs/>
          <w:color w:val="000000"/>
          <w:sz w:val="28"/>
          <w:szCs w:val="28"/>
        </w:rPr>
        <w:t>2.4. Оценка нормативно-правовой базы, необходимой для функционирования и развития социальной инфраструктуры поселения</w:t>
      </w:r>
    </w:p>
    <w:p w:rsidR="00850964" w:rsidRPr="00850964" w:rsidRDefault="00850964" w:rsidP="00067B7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 xml:space="preserve">По состоянию на 01.01.2016 г. Троицкокраснянский сельсовет  Щигровского района Курской области имеет всю необходимую </w:t>
      </w:r>
      <w:r w:rsidRPr="00850964">
        <w:rPr>
          <w:rFonts w:ascii="Arial" w:hAnsi="Arial" w:cs="Arial"/>
          <w:bCs/>
          <w:sz w:val="28"/>
          <w:szCs w:val="28"/>
        </w:rPr>
        <w:t>нормативно-правовую базу, для функционирования и развития социальной инфраструктуры поселения.</w:t>
      </w:r>
    </w:p>
    <w:p w:rsidR="00850964" w:rsidRPr="00850964" w:rsidRDefault="00850964" w:rsidP="00850964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850964" w:rsidRPr="00850964" w:rsidRDefault="00850964" w:rsidP="00850964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850964">
        <w:rPr>
          <w:rFonts w:ascii="Arial" w:hAnsi="Arial" w:cs="Arial"/>
          <w:b/>
          <w:sz w:val="28"/>
          <w:szCs w:val="28"/>
        </w:rPr>
        <w:t xml:space="preserve">Раздел 3. </w:t>
      </w:r>
      <w:r w:rsidRPr="00850964">
        <w:rPr>
          <w:rFonts w:ascii="Arial" w:hAnsi="Arial" w:cs="Arial"/>
          <w:b/>
          <w:bCs/>
          <w:sz w:val="28"/>
          <w:szCs w:val="28"/>
        </w:rPr>
        <w:t>Перечень мероприятий (инвестиционных проектов) по проектированию, строительству и реконструкции объектов социальной инфраструктуры</w:t>
      </w:r>
    </w:p>
    <w:p w:rsidR="00850964" w:rsidRPr="00850964" w:rsidRDefault="00850964" w:rsidP="00850964">
      <w:pPr>
        <w:spacing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Старение материальной базы социальной сферы - степень износа основных фондов социальном обеспечении (культуры) от 40 до 50 %.</w:t>
      </w:r>
    </w:p>
    <w:p w:rsidR="00850964" w:rsidRPr="00850964" w:rsidRDefault="00850964" w:rsidP="00850964">
      <w:pPr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Анализ количественных и качественных характеристик действующих объектов социальной инфраструктуры поселения по региональным нормативам градостроительного проектирования Курской области позволяет сделать вывод о том, что в социальной сфере поселения существуют две основные проблемы:</w:t>
      </w:r>
    </w:p>
    <w:p w:rsidR="00850964" w:rsidRPr="00850964" w:rsidRDefault="00850964" w:rsidP="0085096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Дефицит услуг в сфер культурны.</w:t>
      </w:r>
    </w:p>
    <w:p w:rsidR="00850964" w:rsidRPr="00850964" w:rsidRDefault="00850964" w:rsidP="0085096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Значительная степень ветхости объектов соцкультбыта.</w:t>
      </w:r>
    </w:p>
    <w:p w:rsidR="00850964" w:rsidRPr="00850964" w:rsidRDefault="00850964" w:rsidP="00850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lastRenderedPageBreak/>
        <w:t>Реконструкция МКУК « Троицкокраснянский сельский дом культуры» в д. Сидоровка (на расчетный срок).</w:t>
      </w:r>
    </w:p>
    <w:p w:rsidR="00850964" w:rsidRPr="00850964" w:rsidRDefault="00850964" w:rsidP="00850964">
      <w:pPr>
        <w:shd w:val="clear" w:color="auto" w:fill="FFFFFF"/>
        <w:spacing w:line="240" w:lineRule="auto"/>
        <w:contextualSpacing/>
        <w:jc w:val="both"/>
        <w:rPr>
          <w:rFonts w:ascii="Arial" w:hAnsi="Arial" w:cs="Arial"/>
          <w:b/>
          <w:sz w:val="28"/>
          <w:szCs w:val="28"/>
        </w:rPr>
      </w:pPr>
    </w:p>
    <w:p w:rsidR="00850964" w:rsidRPr="00850964" w:rsidRDefault="00850964" w:rsidP="00850964">
      <w:pPr>
        <w:shd w:val="clear" w:color="auto" w:fill="FFFFFF"/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850964">
        <w:rPr>
          <w:rFonts w:ascii="Arial" w:hAnsi="Arial" w:cs="Arial"/>
          <w:b/>
          <w:sz w:val="28"/>
          <w:szCs w:val="28"/>
        </w:rPr>
        <w:t xml:space="preserve">Раздел 4. </w:t>
      </w:r>
      <w:r w:rsidRPr="00850964">
        <w:rPr>
          <w:rFonts w:ascii="Arial" w:hAnsi="Arial" w:cs="Arial"/>
          <w:b/>
          <w:bCs/>
          <w:sz w:val="28"/>
          <w:szCs w:val="28"/>
        </w:rPr>
        <w:t>Оценка объемов и источников финансирования мероприятий (инвестиционных проектов) по проектированию, строительству, реконструкции объектов социальной инфраструктуры</w:t>
      </w:r>
    </w:p>
    <w:p w:rsidR="00850964" w:rsidRPr="00850964" w:rsidRDefault="00850964" w:rsidP="00850964">
      <w:pPr>
        <w:spacing w:line="240" w:lineRule="auto"/>
        <w:ind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Финансирование Программы намечается осуществлять за счет консолидации средств федерального, регионального, муниципальных бюджетов и внебюджетных источников.</w:t>
      </w:r>
    </w:p>
    <w:p w:rsidR="00850964" w:rsidRPr="00850964" w:rsidRDefault="00850964" w:rsidP="00850964">
      <w:pPr>
        <w:spacing w:line="240" w:lineRule="auto"/>
        <w:ind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Внебюджетные источники - средства муниципальных предприятий и учреждений, заемные средства, средства организаций различных форм собственности,  плата за пользование услугами.</w:t>
      </w:r>
    </w:p>
    <w:p w:rsidR="00850964" w:rsidRPr="00850964" w:rsidRDefault="00850964" w:rsidP="00850964">
      <w:pPr>
        <w:spacing w:line="240" w:lineRule="auto"/>
        <w:ind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В качестве потенциальных источников финансирования программы являются средства федерального и регионального бюджетов, в том числе выделенные для реализации федеральных и региональных программ, средства инвесторов. Объемы ассигнований, выделяемых из вышеперечисленных источников, ежегодно уточняются с учетом их возможностей и достигнутых соглашений.</w:t>
      </w:r>
    </w:p>
    <w:p w:rsidR="00850964" w:rsidRPr="00850964" w:rsidRDefault="00850964" w:rsidP="00850964">
      <w:pPr>
        <w:spacing w:line="240" w:lineRule="auto"/>
        <w:ind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Запланированный объем средств на реализацию Программы на 2016 - 2035 годы составляет 500 тыс. рублей</w:t>
      </w:r>
    </w:p>
    <w:p w:rsidR="00850964" w:rsidRPr="00850964" w:rsidRDefault="00850964" w:rsidP="00850964">
      <w:pPr>
        <w:spacing w:line="240" w:lineRule="auto"/>
        <w:ind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Финансово-экономическое обоснование программы на 2016 - 2035 годы будет производиться ежегодно, по мере уточнения утверждения инвестиционных программ и объемов финансирования.</w:t>
      </w:r>
    </w:p>
    <w:p w:rsidR="00850964" w:rsidRPr="00850964" w:rsidRDefault="00850964" w:rsidP="00850964">
      <w:pPr>
        <w:spacing w:line="240" w:lineRule="auto"/>
        <w:ind w:firstLine="567"/>
        <w:contextualSpacing/>
        <w:jc w:val="both"/>
        <w:rPr>
          <w:rFonts w:ascii="Arial" w:hAnsi="Arial" w:cs="Arial"/>
          <w:sz w:val="28"/>
          <w:szCs w:val="28"/>
        </w:rPr>
      </w:pPr>
    </w:p>
    <w:p w:rsidR="00850964" w:rsidRPr="00850964" w:rsidRDefault="00850964" w:rsidP="00850964">
      <w:pPr>
        <w:shd w:val="clear" w:color="auto" w:fill="FFFFFF"/>
        <w:tabs>
          <w:tab w:val="num" w:pos="851"/>
        </w:tabs>
        <w:spacing w:line="240" w:lineRule="auto"/>
        <w:ind w:firstLine="540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r w:rsidRPr="00850964">
        <w:rPr>
          <w:rFonts w:ascii="Arial" w:hAnsi="Arial" w:cs="Arial"/>
          <w:b/>
          <w:sz w:val="28"/>
          <w:szCs w:val="28"/>
        </w:rPr>
        <w:t xml:space="preserve">Раздел 5. </w:t>
      </w:r>
      <w:r w:rsidRPr="00850964">
        <w:rPr>
          <w:rFonts w:ascii="Arial" w:hAnsi="Arial" w:cs="Arial"/>
          <w:b/>
          <w:bCs/>
          <w:sz w:val="28"/>
          <w:szCs w:val="28"/>
        </w:rPr>
        <w:t>Оценка эффективности мероприятий (инвестиционных проектов) по проектированию, строительству, реконструкции объектов социальной инфраструктуры</w:t>
      </w:r>
    </w:p>
    <w:p w:rsidR="00850964" w:rsidRPr="00850964" w:rsidRDefault="00850964" w:rsidP="00850964">
      <w:pPr>
        <w:spacing w:line="240" w:lineRule="auto"/>
        <w:ind w:right="-1" w:firstLine="720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Программа включает широкий спектр мероприятий по развитию и модернизации (строительство и реконструкция) социальной инфраструктуры Троицкокраснянского сельсовета, направленных на повышение уровня их технического состояния, расширение номенклатуры, увеличения объема и улучшение качества услуг, оказываемых населению.</w:t>
      </w:r>
    </w:p>
    <w:p w:rsidR="00850964" w:rsidRPr="00850964" w:rsidRDefault="00850964" w:rsidP="00850964">
      <w:pPr>
        <w:spacing w:line="240" w:lineRule="auto"/>
        <w:ind w:right="-1" w:firstLine="720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Мероприятия обеспечивают:</w:t>
      </w:r>
    </w:p>
    <w:p w:rsidR="00850964" w:rsidRPr="00850964" w:rsidRDefault="00850964" w:rsidP="00850964">
      <w:pPr>
        <w:spacing w:line="240" w:lineRule="auto"/>
        <w:ind w:right="-1" w:firstLine="720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850964">
        <w:rPr>
          <w:rFonts w:ascii="Arial" w:hAnsi="Arial" w:cs="Arial"/>
          <w:bCs/>
          <w:sz w:val="28"/>
          <w:szCs w:val="28"/>
        </w:rPr>
        <w:t>а) безопасность, качество и эффективность использования населением объектов социальной инфраструктуры;</w:t>
      </w:r>
    </w:p>
    <w:p w:rsidR="00850964" w:rsidRPr="00850964" w:rsidRDefault="00850964" w:rsidP="00850964">
      <w:pPr>
        <w:spacing w:line="240" w:lineRule="auto"/>
        <w:ind w:right="-1" w:firstLine="720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850964">
        <w:rPr>
          <w:rFonts w:ascii="Arial" w:hAnsi="Arial" w:cs="Arial"/>
          <w:bCs/>
          <w:sz w:val="28"/>
          <w:szCs w:val="28"/>
        </w:rPr>
        <w:t>б) доступность объектов социальной инфраструктуры;</w:t>
      </w:r>
    </w:p>
    <w:p w:rsidR="00850964" w:rsidRPr="00850964" w:rsidRDefault="00850964" w:rsidP="00850964">
      <w:pPr>
        <w:spacing w:line="240" w:lineRule="auto"/>
        <w:ind w:right="-1" w:firstLine="720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850964">
        <w:rPr>
          <w:rFonts w:ascii="Arial" w:hAnsi="Arial" w:cs="Arial"/>
          <w:bCs/>
          <w:sz w:val="28"/>
          <w:szCs w:val="28"/>
        </w:rPr>
        <w:t>в) сбалансированное, перспективное развитие социальной инфраструктуры;</w:t>
      </w:r>
    </w:p>
    <w:p w:rsidR="00850964" w:rsidRPr="00850964" w:rsidRDefault="00850964" w:rsidP="00850964">
      <w:pPr>
        <w:spacing w:line="240" w:lineRule="auto"/>
        <w:ind w:right="-1" w:firstLine="720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850964">
        <w:rPr>
          <w:rFonts w:ascii="Arial" w:hAnsi="Arial" w:cs="Arial"/>
          <w:bCs/>
          <w:sz w:val="28"/>
          <w:szCs w:val="28"/>
        </w:rPr>
        <w:t>г) достижение расчетного уровня обеспеченности населения услугами;</w:t>
      </w:r>
    </w:p>
    <w:p w:rsidR="00850964" w:rsidRPr="00850964" w:rsidRDefault="00850964" w:rsidP="00850964">
      <w:pPr>
        <w:spacing w:line="240" w:lineRule="auto"/>
        <w:ind w:right="-1" w:firstLine="720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bCs/>
          <w:sz w:val="28"/>
          <w:szCs w:val="28"/>
        </w:rPr>
        <w:t>д) эффективность функционирования действующей социальной инфраструктуры.</w:t>
      </w:r>
    </w:p>
    <w:p w:rsidR="00850964" w:rsidRPr="00850964" w:rsidRDefault="00850964" w:rsidP="00850964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850964">
        <w:rPr>
          <w:rFonts w:ascii="Arial" w:hAnsi="Arial" w:cs="Arial"/>
          <w:bCs/>
          <w:sz w:val="28"/>
          <w:szCs w:val="28"/>
        </w:rPr>
        <w:t>1. Оценка эффективности реализации Программы (далее – Оценка) осуществляется заказчиком Программы ежегодно в течение всего срока ее реализации и по окончании ее реализации.</w:t>
      </w:r>
    </w:p>
    <w:p w:rsidR="00850964" w:rsidRPr="00850964" w:rsidRDefault="00850964" w:rsidP="00850964">
      <w:pPr>
        <w:autoSpaceDE w:val="0"/>
        <w:snapToGrid w:val="0"/>
        <w:spacing w:line="240" w:lineRule="auto"/>
        <w:ind w:firstLine="53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850964">
        <w:rPr>
          <w:rFonts w:ascii="Arial" w:eastAsia="Arial" w:hAnsi="Arial" w:cs="Arial"/>
          <w:bCs/>
          <w:sz w:val="28"/>
          <w:szCs w:val="28"/>
        </w:rPr>
        <w:t>2. Источником информации для проведения оценки эффективности являются отчеты</w:t>
      </w:r>
      <w:r w:rsidRPr="00850964">
        <w:rPr>
          <w:rFonts w:ascii="Arial" w:hAnsi="Arial" w:cs="Arial"/>
          <w:bCs/>
          <w:sz w:val="28"/>
          <w:szCs w:val="28"/>
        </w:rPr>
        <w:t xml:space="preserve"> исполнителей мероприятий Программы о достигнутых результатах, использовании финансовых средств за отчетный период.</w:t>
      </w:r>
    </w:p>
    <w:p w:rsidR="00850964" w:rsidRPr="00850964" w:rsidRDefault="00850964" w:rsidP="00850964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850964">
        <w:rPr>
          <w:rFonts w:ascii="Arial" w:hAnsi="Arial" w:cs="Arial"/>
          <w:bCs/>
          <w:sz w:val="28"/>
          <w:szCs w:val="28"/>
        </w:rPr>
        <w:lastRenderedPageBreak/>
        <w:t>3. Оценка осуществляется по следующим критериям:</w:t>
      </w:r>
    </w:p>
    <w:p w:rsidR="00067B7E" w:rsidRDefault="00067B7E" w:rsidP="00850964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outlineLvl w:val="0"/>
        <w:rPr>
          <w:rFonts w:ascii="Arial" w:hAnsi="Arial" w:cs="Arial"/>
          <w:bCs/>
          <w:sz w:val="28"/>
          <w:szCs w:val="28"/>
        </w:rPr>
      </w:pPr>
    </w:p>
    <w:p w:rsidR="00850964" w:rsidRPr="00850964" w:rsidRDefault="00850964" w:rsidP="00850964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outlineLvl w:val="0"/>
        <w:rPr>
          <w:rFonts w:ascii="Arial" w:hAnsi="Arial" w:cs="Arial"/>
          <w:bCs/>
          <w:sz w:val="28"/>
          <w:szCs w:val="28"/>
        </w:rPr>
      </w:pPr>
      <w:r w:rsidRPr="00850964">
        <w:rPr>
          <w:rFonts w:ascii="Arial" w:hAnsi="Arial" w:cs="Arial"/>
          <w:bCs/>
          <w:sz w:val="28"/>
          <w:szCs w:val="28"/>
        </w:rPr>
        <w:t>3.1. Достижение запланированных значений целевых показателей.</w:t>
      </w:r>
    </w:p>
    <w:p w:rsidR="00850964" w:rsidRPr="00850964" w:rsidRDefault="00850964" w:rsidP="00850964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850964">
        <w:rPr>
          <w:rFonts w:ascii="Arial" w:hAnsi="Arial" w:cs="Arial"/>
          <w:bCs/>
          <w:sz w:val="28"/>
          <w:szCs w:val="28"/>
        </w:rPr>
        <w:t>Степень достижения</w:t>
      </w:r>
      <w:r w:rsidRPr="00850964">
        <w:rPr>
          <w:rFonts w:ascii="Arial" w:hAnsi="Arial" w:cs="Arial"/>
          <w:bCs/>
          <w:i/>
          <w:sz w:val="28"/>
          <w:szCs w:val="28"/>
        </w:rPr>
        <w:t xml:space="preserve"> </w:t>
      </w:r>
      <w:r w:rsidRPr="00850964">
        <w:rPr>
          <w:rFonts w:ascii="Arial" w:hAnsi="Arial" w:cs="Arial"/>
          <w:bCs/>
          <w:sz w:val="28"/>
          <w:szCs w:val="28"/>
        </w:rPr>
        <w:t>запланированных результатов по каждому целевому показателю за отчетный период (И</w:t>
      </w:r>
      <w:r w:rsidRPr="00850964">
        <w:rPr>
          <w:rFonts w:ascii="Arial" w:hAnsi="Arial" w:cs="Arial"/>
          <w:sz w:val="28"/>
          <w:szCs w:val="28"/>
          <w:vertAlign w:val="subscript"/>
          <w:lang w:val="en-US"/>
        </w:rPr>
        <w:t>i</w:t>
      </w:r>
      <w:r w:rsidRPr="00850964">
        <w:rPr>
          <w:rFonts w:ascii="Arial" w:hAnsi="Arial" w:cs="Arial"/>
          <w:bCs/>
          <w:sz w:val="28"/>
          <w:szCs w:val="28"/>
        </w:rPr>
        <w:t>)</w:t>
      </w:r>
      <w:r w:rsidRPr="00850964">
        <w:rPr>
          <w:rFonts w:ascii="Arial" w:hAnsi="Arial" w:cs="Arial"/>
          <w:bCs/>
          <w:i/>
          <w:sz w:val="28"/>
          <w:szCs w:val="28"/>
        </w:rPr>
        <w:t xml:space="preserve"> </w:t>
      </w:r>
      <w:r w:rsidRPr="00850964">
        <w:rPr>
          <w:rFonts w:ascii="Arial" w:hAnsi="Arial" w:cs="Arial"/>
          <w:bCs/>
          <w:sz w:val="28"/>
          <w:szCs w:val="28"/>
        </w:rPr>
        <w:t>проводится путем сопоставления фактически достигнутого значения целевого показателя за отчетный период (</w:t>
      </w:r>
      <w:r w:rsidRPr="00850964">
        <w:rPr>
          <w:rFonts w:ascii="Arial" w:hAnsi="Arial" w:cs="Arial"/>
          <w:sz w:val="28"/>
          <w:szCs w:val="28"/>
        </w:rPr>
        <w:t>И</w:t>
      </w:r>
      <w:r w:rsidRPr="00850964">
        <w:rPr>
          <w:rFonts w:ascii="Arial" w:hAnsi="Arial" w:cs="Arial"/>
          <w:sz w:val="28"/>
          <w:szCs w:val="28"/>
          <w:vertAlign w:val="subscript"/>
        </w:rPr>
        <w:t>факт</w:t>
      </w:r>
      <w:r w:rsidRPr="00850964">
        <w:rPr>
          <w:rFonts w:ascii="Arial" w:hAnsi="Arial" w:cs="Arial"/>
          <w:bCs/>
          <w:sz w:val="28"/>
          <w:szCs w:val="28"/>
        </w:rPr>
        <w:t>) с его плановым значением (</w:t>
      </w:r>
      <w:r w:rsidRPr="00850964">
        <w:rPr>
          <w:rFonts w:ascii="Arial" w:hAnsi="Arial" w:cs="Arial"/>
          <w:sz w:val="28"/>
          <w:szCs w:val="28"/>
        </w:rPr>
        <w:t>И</w:t>
      </w:r>
      <w:r w:rsidRPr="00850964">
        <w:rPr>
          <w:rFonts w:ascii="Arial" w:hAnsi="Arial" w:cs="Arial"/>
          <w:sz w:val="28"/>
          <w:szCs w:val="28"/>
          <w:vertAlign w:val="subscript"/>
        </w:rPr>
        <w:t>план</w:t>
      </w:r>
      <w:r w:rsidRPr="00850964">
        <w:rPr>
          <w:rFonts w:ascii="Arial" w:hAnsi="Arial" w:cs="Arial"/>
          <w:bCs/>
          <w:sz w:val="28"/>
          <w:szCs w:val="28"/>
        </w:rPr>
        <w:t>) по следующей формуле: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И</w:t>
      </w:r>
      <w:r w:rsidRPr="00850964">
        <w:rPr>
          <w:rFonts w:ascii="Arial" w:hAnsi="Arial" w:cs="Arial"/>
          <w:sz w:val="28"/>
          <w:szCs w:val="28"/>
          <w:vertAlign w:val="subscript"/>
        </w:rPr>
        <w:t>факт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bCs/>
          <w:sz w:val="28"/>
          <w:szCs w:val="28"/>
        </w:rPr>
        <w:t>И</w:t>
      </w:r>
      <w:r w:rsidRPr="00850964">
        <w:rPr>
          <w:rFonts w:ascii="Arial" w:hAnsi="Arial" w:cs="Arial"/>
          <w:sz w:val="28"/>
          <w:szCs w:val="28"/>
          <w:vertAlign w:val="subscript"/>
          <w:lang w:val="en-US"/>
        </w:rPr>
        <w:t>i</w:t>
      </w:r>
      <w:r w:rsidRPr="00850964">
        <w:rPr>
          <w:rFonts w:ascii="Arial" w:hAnsi="Arial" w:cs="Arial"/>
          <w:sz w:val="28"/>
          <w:szCs w:val="28"/>
        </w:rPr>
        <w:t xml:space="preserve"> = ----------,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vertAlign w:val="subscript"/>
        </w:rPr>
      </w:pPr>
      <w:r w:rsidRPr="00850964">
        <w:rPr>
          <w:rFonts w:ascii="Arial" w:hAnsi="Arial" w:cs="Arial"/>
          <w:sz w:val="28"/>
          <w:szCs w:val="28"/>
        </w:rPr>
        <w:t>И</w:t>
      </w:r>
      <w:r w:rsidRPr="00850964">
        <w:rPr>
          <w:rFonts w:ascii="Arial" w:hAnsi="Arial" w:cs="Arial"/>
          <w:sz w:val="28"/>
          <w:szCs w:val="28"/>
          <w:vertAlign w:val="subscript"/>
        </w:rPr>
        <w:t>план</w:t>
      </w:r>
    </w:p>
    <w:p w:rsidR="00850964" w:rsidRPr="00850964" w:rsidRDefault="00850964" w:rsidP="00850964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850964">
        <w:rPr>
          <w:rFonts w:ascii="Arial" w:hAnsi="Arial" w:cs="Arial"/>
          <w:bCs/>
          <w:sz w:val="28"/>
          <w:szCs w:val="28"/>
        </w:rPr>
        <w:t>где: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vertAlign w:val="subscript"/>
        </w:rPr>
      </w:pPr>
      <w:r w:rsidRPr="00850964">
        <w:rPr>
          <w:rFonts w:ascii="Arial" w:hAnsi="Arial" w:cs="Arial"/>
          <w:bCs/>
          <w:sz w:val="28"/>
          <w:szCs w:val="28"/>
        </w:rPr>
        <w:t>И</w:t>
      </w:r>
      <w:r w:rsidRPr="00850964">
        <w:rPr>
          <w:rFonts w:ascii="Arial" w:hAnsi="Arial" w:cs="Arial"/>
          <w:sz w:val="28"/>
          <w:szCs w:val="28"/>
          <w:vertAlign w:val="subscript"/>
          <w:lang w:val="en-US"/>
        </w:rPr>
        <w:t>i</w:t>
      </w:r>
      <w:r w:rsidRPr="00850964">
        <w:rPr>
          <w:rFonts w:ascii="Arial" w:hAnsi="Arial" w:cs="Arial"/>
          <w:sz w:val="28"/>
          <w:szCs w:val="28"/>
          <w:vertAlign w:val="subscript"/>
        </w:rPr>
        <w:t xml:space="preserve"> </w:t>
      </w:r>
      <w:r w:rsidRPr="00850964">
        <w:rPr>
          <w:rFonts w:ascii="Arial" w:hAnsi="Arial" w:cs="Arial"/>
          <w:bCs/>
          <w:sz w:val="28"/>
          <w:szCs w:val="28"/>
        </w:rPr>
        <w:t>– степень достижения планового значения целевого показателя                   за отчетный период;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И</w:t>
      </w:r>
      <w:r w:rsidRPr="00850964">
        <w:rPr>
          <w:rFonts w:ascii="Arial" w:hAnsi="Arial" w:cs="Arial"/>
          <w:sz w:val="28"/>
          <w:szCs w:val="28"/>
          <w:vertAlign w:val="subscript"/>
        </w:rPr>
        <w:t>факт</w:t>
      </w:r>
      <w:r w:rsidRPr="00850964">
        <w:rPr>
          <w:rFonts w:ascii="Arial" w:hAnsi="Arial" w:cs="Arial"/>
          <w:sz w:val="28"/>
          <w:szCs w:val="28"/>
        </w:rPr>
        <w:t xml:space="preserve"> </w:t>
      </w:r>
      <w:r w:rsidRPr="00850964">
        <w:rPr>
          <w:rFonts w:ascii="Arial" w:hAnsi="Arial" w:cs="Arial"/>
          <w:bCs/>
          <w:sz w:val="28"/>
          <w:szCs w:val="28"/>
        </w:rPr>
        <w:t>– значение показателя, фактически достигнутое на конец отчетного периода;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И</w:t>
      </w:r>
      <w:r w:rsidRPr="00850964">
        <w:rPr>
          <w:rFonts w:ascii="Arial" w:hAnsi="Arial" w:cs="Arial"/>
          <w:sz w:val="28"/>
          <w:szCs w:val="28"/>
          <w:vertAlign w:val="subscript"/>
        </w:rPr>
        <w:t xml:space="preserve">план </w:t>
      </w:r>
      <w:r w:rsidRPr="00850964">
        <w:rPr>
          <w:rFonts w:ascii="Arial" w:hAnsi="Arial" w:cs="Arial"/>
          <w:bCs/>
          <w:sz w:val="28"/>
          <w:szCs w:val="28"/>
        </w:rPr>
        <w:t xml:space="preserve">– </w:t>
      </w:r>
      <w:r w:rsidRPr="00850964">
        <w:rPr>
          <w:rFonts w:ascii="Arial" w:hAnsi="Arial" w:cs="Arial"/>
          <w:bCs/>
          <w:sz w:val="28"/>
          <w:szCs w:val="28"/>
          <w:vertAlign w:val="subscript"/>
        </w:rPr>
        <w:t xml:space="preserve"> </w:t>
      </w:r>
      <w:r w:rsidRPr="00850964">
        <w:rPr>
          <w:rFonts w:ascii="Arial" w:hAnsi="Arial" w:cs="Arial"/>
          <w:bCs/>
          <w:sz w:val="28"/>
          <w:szCs w:val="28"/>
        </w:rPr>
        <w:t>плановое значение целевого показателя в отчетном периоде.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850964">
        <w:rPr>
          <w:rFonts w:ascii="Arial" w:hAnsi="Arial" w:cs="Arial"/>
          <w:bCs/>
          <w:sz w:val="28"/>
          <w:szCs w:val="28"/>
          <w:lang w:val="en-US"/>
        </w:rPr>
        <w:t>i</w:t>
      </w:r>
      <w:r w:rsidRPr="00850964">
        <w:rPr>
          <w:rFonts w:ascii="Arial" w:hAnsi="Arial" w:cs="Arial"/>
          <w:bCs/>
          <w:sz w:val="28"/>
          <w:szCs w:val="28"/>
        </w:rPr>
        <w:t xml:space="preserve"> – порядковый номер целевого показателя.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850964">
        <w:rPr>
          <w:rFonts w:ascii="Arial" w:hAnsi="Arial" w:cs="Arial"/>
          <w:bCs/>
          <w:sz w:val="28"/>
          <w:szCs w:val="28"/>
        </w:rPr>
        <w:t>Если значение Иi превышает 1, а также в случае, если желаемой тенденцией является снижение показателя и полученное значение меньше 1, для расчета среднего значения достижения запланированных целевых показателей данное отношение принимается равным 1.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850964">
        <w:rPr>
          <w:rFonts w:ascii="Arial" w:hAnsi="Arial" w:cs="Arial"/>
          <w:bCs/>
          <w:sz w:val="28"/>
          <w:szCs w:val="28"/>
        </w:rPr>
        <w:t>Среднее значение достижения запланированных значений целевых показателей Программы (И) рассчитывается по формуле: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 xml:space="preserve">∑ </w:t>
      </w:r>
      <w:r w:rsidRPr="00850964">
        <w:rPr>
          <w:rFonts w:ascii="Arial" w:hAnsi="Arial" w:cs="Arial"/>
          <w:bCs/>
          <w:sz w:val="28"/>
          <w:szCs w:val="28"/>
        </w:rPr>
        <w:t>И</w:t>
      </w:r>
      <w:r w:rsidRPr="00850964">
        <w:rPr>
          <w:rFonts w:ascii="Arial" w:hAnsi="Arial" w:cs="Arial"/>
          <w:sz w:val="28"/>
          <w:szCs w:val="28"/>
          <w:vertAlign w:val="subscript"/>
          <w:lang w:val="en-US"/>
        </w:rPr>
        <w:t>i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0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И = ----------,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0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  <w:lang w:val="en-US"/>
        </w:rPr>
        <w:t>N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850964">
        <w:rPr>
          <w:rFonts w:ascii="Arial" w:hAnsi="Arial" w:cs="Arial"/>
          <w:bCs/>
          <w:sz w:val="28"/>
          <w:szCs w:val="28"/>
        </w:rPr>
        <w:t>где: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И</w:t>
      </w:r>
      <w:r w:rsidRPr="00850964">
        <w:rPr>
          <w:rFonts w:ascii="Arial" w:hAnsi="Arial" w:cs="Arial"/>
          <w:bCs/>
          <w:sz w:val="28"/>
          <w:szCs w:val="28"/>
        </w:rPr>
        <w:t xml:space="preserve"> – среднее значение достижения запланированных значений целевых показателей Программы за отчетный период;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850964">
        <w:rPr>
          <w:rFonts w:ascii="Arial" w:hAnsi="Arial" w:cs="Arial"/>
          <w:bCs/>
          <w:sz w:val="28"/>
          <w:szCs w:val="28"/>
        </w:rPr>
        <w:t>∑ И</w:t>
      </w:r>
      <w:r w:rsidRPr="00850964">
        <w:rPr>
          <w:rFonts w:ascii="Arial" w:hAnsi="Arial" w:cs="Arial"/>
          <w:sz w:val="28"/>
          <w:szCs w:val="28"/>
          <w:vertAlign w:val="subscript"/>
          <w:lang w:val="en-US"/>
        </w:rPr>
        <w:t>i</w:t>
      </w:r>
      <w:r w:rsidRPr="00850964">
        <w:rPr>
          <w:rFonts w:ascii="Arial" w:hAnsi="Arial" w:cs="Arial"/>
          <w:bCs/>
          <w:sz w:val="28"/>
          <w:szCs w:val="28"/>
          <w:vertAlign w:val="subscript"/>
        </w:rPr>
        <w:t xml:space="preserve"> </w:t>
      </w:r>
      <w:r w:rsidRPr="00850964">
        <w:rPr>
          <w:rFonts w:ascii="Arial" w:hAnsi="Arial" w:cs="Arial"/>
          <w:bCs/>
          <w:sz w:val="28"/>
          <w:szCs w:val="28"/>
        </w:rPr>
        <w:t>– сумма оценок достижения плановых значений показателей за отчетный период;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850964">
        <w:rPr>
          <w:rFonts w:ascii="Arial" w:hAnsi="Arial" w:cs="Arial"/>
          <w:sz w:val="28"/>
          <w:szCs w:val="28"/>
          <w:lang w:val="en-US"/>
        </w:rPr>
        <w:t>N</w:t>
      </w:r>
      <w:r w:rsidRPr="00850964">
        <w:rPr>
          <w:rFonts w:ascii="Arial" w:hAnsi="Arial" w:cs="Arial"/>
          <w:bCs/>
          <w:sz w:val="28"/>
          <w:szCs w:val="28"/>
        </w:rPr>
        <w:t xml:space="preserve"> – количество целевых показателей Программы, подлежащих выполнению в отчетном периоде.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</w:p>
    <w:p w:rsidR="00850964" w:rsidRPr="00850964" w:rsidRDefault="00850964" w:rsidP="00850964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850964">
        <w:rPr>
          <w:rFonts w:ascii="Arial" w:hAnsi="Arial" w:cs="Arial"/>
          <w:bCs/>
          <w:sz w:val="28"/>
          <w:szCs w:val="28"/>
        </w:rPr>
        <w:t>3.2. Соответствие объемов фактического финансирования запланированным объемам.</w:t>
      </w:r>
    </w:p>
    <w:p w:rsidR="00850964" w:rsidRPr="00850964" w:rsidRDefault="00850964" w:rsidP="00850964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850964">
        <w:rPr>
          <w:rFonts w:ascii="Arial" w:hAnsi="Arial" w:cs="Arial"/>
          <w:bCs/>
          <w:sz w:val="28"/>
          <w:szCs w:val="28"/>
        </w:rPr>
        <w:t>Степень соответствия объемов фактического финансирования запланированным объемам за отчетный период (Ф) проводится путем сопоставления фактического объема финансирования за счет всех источников финансирования за отчетный период (Ффакт) к запланированному объему (Фплан) по следующей формуле: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0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Ф</w:t>
      </w:r>
      <w:r w:rsidRPr="00850964">
        <w:rPr>
          <w:rFonts w:ascii="Arial" w:hAnsi="Arial" w:cs="Arial"/>
          <w:sz w:val="28"/>
          <w:szCs w:val="28"/>
          <w:vertAlign w:val="subscript"/>
        </w:rPr>
        <w:t>факт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0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Ф = -----------,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0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Ф</w:t>
      </w:r>
      <w:r w:rsidRPr="00850964">
        <w:rPr>
          <w:rFonts w:ascii="Arial" w:hAnsi="Arial" w:cs="Arial"/>
          <w:sz w:val="28"/>
          <w:szCs w:val="28"/>
          <w:vertAlign w:val="subscript"/>
        </w:rPr>
        <w:t>план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850964">
        <w:rPr>
          <w:rFonts w:ascii="Arial" w:hAnsi="Arial" w:cs="Arial"/>
          <w:bCs/>
          <w:sz w:val="28"/>
          <w:szCs w:val="28"/>
        </w:rPr>
        <w:t>где: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850964">
        <w:rPr>
          <w:rFonts w:ascii="Arial" w:hAnsi="Arial" w:cs="Arial"/>
          <w:bCs/>
          <w:sz w:val="28"/>
          <w:szCs w:val="28"/>
        </w:rPr>
        <w:lastRenderedPageBreak/>
        <w:t>Ф – степень уровня финансирования мероприятий Программы за отчетный период;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850964">
        <w:rPr>
          <w:rFonts w:ascii="Arial" w:hAnsi="Arial" w:cs="Arial"/>
          <w:bCs/>
          <w:sz w:val="28"/>
          <w:szCs w:val="28"/>
        </w:rPr>
        <w:t>Ф</w:t>
      </w:r>
      <w:r w:rsidRPr="00850964">
        <w:rPr>
          <w:rFonts w:ascii="Arial" w:hAnsi="Arial" w:cs="Arial"/>
          <w:bCs/>
          <w:sz w:val="28"/>
          <w:szCs w:val="28"/>
          <w:vertAlign w:val="subscript"/>
        </w:rPr>
        <w:t>факт</w:t>
      </w:r>
      <w:r w:rsidRPr="00850964">
        <w:rPr>
          <w:rFonts w:ascii="Arial" w:hAnsi="Arial" w:cs="Arial"/>
          <w:bCs/>
          <w:sz w:val="28"/>
          <w:szCs w:val="28"/>
        </w:rPr>
        <w:t xml:space="preserve"> – фактический объем финансирования мероприятий Программы            за отчетный период;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850964">
        <w:rPr>
          <w:rFonts w:ascii="Arial" w:hAnsi="Arial" w:cs="Arial"/>
          <w:bCs/>
          <w:sz w:val="28"/>
          <w:szCs w:val="28"/>
        </w:rPr>
        <w:t>Ф</w:t>
      </w:r>
      <w:r w:rsidRPr="00850964">
        <w:rPr>
          <w:rFonts w:ascii="Arial" w:hAnsi="Arial" w:cs="Arial"/>
          <w:bCs/>
          <w:sz w:val="28"/>
          <w:szCs w:val="28"/>
          <w:vertAlign w:val="subscript"/>
        </w:rPr>
        <w:t xml:space="preserve">план </w:t>
      </w:r>
      <w:r w:rsidRPr="00850964">
        <w:rPr>
          <w:rFonts w:ascii="Arial" w:hAnsi="Arial" w:cs="Arial"/>
          <w:bCs/>
          <w:sz w:val="28"/>
          <w:szCs w:val="28"/>
        </w:rPr>
        <w:t>– объем финансирования мероприятий, предусмотренный Программой на отчетный период.</w:t>
      </w:r>
    </w:p>
    <w:p w:rsidR="00067B7E" w:rsidRDefault="00067B7E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850964">
        <w:rPr>
          <w:rFonts w:ascii="Arial" w:hAnsi="Arial" w:cs="Arial"/>
          <w:bCs/>
          <w:sz w:val="28"/>
          <w:szCs w:val="28"/>
        </w:rPr>
        <w:t>3.3. Выполнение запланированных мероприятий.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850964">
        <w:rPr>
          <w:rFonts w:ascii="Arial" w:hAnsi="Arial" w:cs="Arial"/>
          <w:bCs/>
          <w:sz w:val="28"/>
          <w:szCs w:val="28"/>
        </w:rPr>
        <w:t>Степень выполнения каждого запланированного мероприятия Программы за отчетный период (Мj) определяется путем сопоставления фактически полученного результата от реализации мероприятия (Мфакт)             к его запланированному значению (Мплан) по следующей формуле: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0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М</w:t>
      </w:r>
      <w:r w:rsidRPr="00850964">
        <w:rPr>
          <w:rFonts w:ascii="Arial" w:hAnsi="Arial" w:cs="Arial"/>
          <w:sz w:val="28"/>
          <w:szCs w:val="28"/>
          <w:vertAlign w:val="subscript"/>
        </w:rPr>
        <w:t>факт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М</w:t>
      </w:r>
      <w:r w:rsidRPr="00850964">
        <w:rPr>
          <w:rFonts w:ascii="Arial" w:hAnsi="Arial" w:cs="Arial"/>
          <w:sz w:val="28"/>
          <w:szCs w:val="28"/>
          <w:vertAlign w:val="subscript"/>
          <w:lang w:val="en-US"/>
        </w:rPr>
        <w:t>j</w:t>
      </w:r>
      <w:r w:rsidRPr="00850964">
        <w:rPr>
          <w:rFonts w:ascii="Arial" w:hAnsi="Arial" w:cs="Arial"/>
          <w:sz w:val="28"/>
          <w:szCs w:val="28"/>
        </w:rPr>
        <w:t xml:space="preserve"> = ------------,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0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М</w:t>
      </w:r>
      <w:r w:rsidRPr="00850964">
        <w:rPr>
          <w:rFonts w:ascii="Arial" w:hAnsi="Arial" w:cs="Arial"/>
          <w:sz w:val="28"/>
          <w:szCs w:val="28"/>
          <w:vertAlign w:val="subscript"/>
        </w:rPr>
        <w:t>план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850964">
        <w:rPr>
          <w:rFonts w:ascii="Arial" w:hAnsi="Arial" w:cs="Arial"/>
          <w:bCs/>
          <w:sz w:val="28"/>
          <w:szCs w:val="28"/>
        </w:rPr>
        <w:t>где: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850964">
        <w:rPr>
          <w:rFonts w:ascii="Arial" w:hAnsi="Arial" w:cs="Arial"/>
          <w:bCs/>
          <w:sz w:val="28"/>
          <w:szCs w:val="28"/>
        </w:rPr>
        <w:t>М</w:t>
      </w:r>
      <w:r w:rsidRPr="00850964">
        <w:rPr>
          <w:rFonts w:ascii="Arial" w:hAnsi="Arial" w:cs="Arial"/>
          <w:sz w:val="28"/>
          <w:szCs w:val="28"/>
          <w:vertAlign w:val="subscript"/>
          <w:lang w:val="en-US"/>
        </w:rPr>
        <w:t>j</w:t>
      </w:r>
      <w:r w:rsidRPr="00850964">
        <w:rPr>
          <w:rFonts w:ascii="Arial" w:hAnsi="Arial" w:cs="Arial"/>
          <w:bCs/>
          <w:sz w:val="28"/>
          <w:szCs w:val="28"/>
        </w:rPr>
        <w:t xml:space="preserve"> – показатель степени выполнения мероприятия Программы за отчетный период;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850964">
        <w:rPr>
          <w:rFonts w:ascii="Arial" w:hAnsi="Arial" w:cs="Arial"/>
          <w:bCs/>
          <w:sz w:val="28"/>
          <w:szCs w:val="28"/>
        </w:rPr>
        <w:t>М</w:t>
      </w:r>
      <w:r w:rsidRPr="00850964">
        <w:rPr>
          <w:rFonts w:ascii="Arial" w:hAnsi="Arial" w:cs="Arial"/>
          <w:bCs/>
          <w:sz w:val="28"/>
          <w:szCs w:val="28"/>
          <w:vertAlign w:val="subscript"/>
        </w:rPr>
        <w:t xml:space="preserve">факт </w:t>
      </w:r>
      <w:r w:rsidRPr="00850964">
        <w:rPr>
          <w:rFonts w:ascii="Arial" w:hAnsi="Arial" w:cs="Arial"/>
          <w:bCs/>
          <w:sz w:val="28"/>
          <w:szCs w:val="28"/>
        </w:rPr>
        <w:t>– фактически полученный результат по мероприятию за отчетный период;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850964">
        <w:rPr>
          <w:rFonts w:ascii="Arial" w:hAnsi="Arial" w:cs="Arial"/>
          <w:bCs/>
          <w:sz w:val="28"/>
          <w:szCs w:val="28"/>
        </w:rPr>
        <w:t>М</w:t>
      </w:r>
      <w:r w:rsidRPr="00850964">
        <w:rPr>
          <w:rFonts w:ascii="Arial" w:hAnsi="Arial" w:cs="Arial"/>
          <w:bCs/>
          <w:sz w:val="28"/>
          <w:szCs w:val="28"/>
          <w:vertAlign w:val="subscript"/>
        </w:rPr>
        <w:t xml:space="preserve">план </w:t>
      </w:r>
      <w:r w:rsidRPr="00850964">
        <w:rPr>
          <w:rFonts w:ascii="Arial" w:hAnsi="Arial" w:cs="Arial"/>
          <w:bCs/>
          <w:sz w:val="28"/>
          <w:szCs w:val="28"/>
        </w:rPr>
        <w:t>– предусмотренный Программой ожидаемый результат по мероприятию за отчетный период;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850964">
        <w:rPr>
          <w:rFonts w:ascii="Arial" w:hAnsi="Arial" w:cs="Arial"/>
          <w:bCs/>
          <w:sz w:val="28"/>
          <w:szCs w:val="28"/>
          <w:lang w:val="en-US"/>
        </w:rPr>
        <w:t>j</w:t>
      </w:r>
      <w:r w:rsidRPr="00850964">
        <w:rPr>
          <w:rFonts w:ascii="Arial" w:hAnsi="Arial" w:cs="Arial"/>
          <w:bCs/>
          <w:sz w:val="28"/>
          <w:szCs w:val="28"/>
        </w:rPr>
        <w:t xml:space="preserve"> – порядковый номер мероприятия Программы.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850964">
        <w:rPr>
          <w:rFonts w:ascii="Arial" w:hAnsi="Arial" w:cs="Arial"/>
          <w:bCs/>
          <w:sz w:val="28"/>
          <w:szCs w:val="28"/>
        </w:rPr>
        <w:t>Расчет среднего показателя степени выполнения запланированных мероприятий за отчетный период (М) определяется как отношение суммы оценок степени выполнения запланированных мероприятий к их количеству.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0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 xml:space="preserve">∑ </w:t>
      </w:r>
      <w:r w:rsidRPr="00850964">
        <w:rPr>
          <w:rFonts w:ascii="Arial" w:hAnsi="Arial" w:cs="Arial"/>
          <w:bCs/>
          <w:sz w:val="28"/>
          <w:szCs w:val="28"/>
        </w:rPr>
        <w:t>М</w:t>
      </w:r>
      <w:r w:rsidRPr="00850964">
        <w:rPr>
          <w:rFonts w:ascii="Arial" w:hAnsi="Arial" w:cs="Arial"/>
          <w:sz w:val="28"/>
          <w:szCs w:val="28"/>
          <w:vertAlign w:val="subscript"/>
          <w:lang w:val="en-US"/>
        </w:rPr>
        <w:t>j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М = ------------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0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К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850964">
        <w:rPr>
          <w:rFonts w:ascii="Arial" w:hAnsi="Arial" w:cs="Arial"/>
          <w:bCs/>
          <w:sz w:val="28"/>
          <w:szCs w:val="28"/>
        </w:rPr>
        <w:t>где: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850964">
        <w:rPr>
          <w:rFonts w:ascii="Arial" w:hAnsi="Arial" w:cs="Arial"/>
          <w:bCs/>
          <w:sz w:val="28"/>
          <w:szCs w:val="28"/>
        </w:rPr>
        <w:t>М – среднее значение степени выполнения запланированных мероприятий Программы за отчетный период;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850964">
        <w:rPr>
          <w:rFonts w:ascii="Arial" w:hAnsi="Arial" w:cs="Arial"/>
          <w:bCs/>
          <w:sz w:val="28"/>
          <w:szCs w:val="28"/>
        </w:rPr>
        <w:t>∑ М</w:t>
      </w:r>
      <w:r w:rsidRPr="00850964">
        <w:rPr>
          <w:rFonts w:ascii="Arial" w:hAnsi="Arial" w:cs="Arial"/>
          <w:sz w:val="28"/>
          <w:szCs w:val="28"/>
          <w:vertAlign w:val="subscript"/>
          <w:lang w:val="en-US"/>
        </w:rPr>
        <w:t>j</w:t>
      </w:r>
      <w:r w:rsidRPr="00850964">
        <w:rPr>
          <w:rFonts w:ascii="Arial" w:hAnsi="Arial" w:cs="Arial"/>
          <w:bCs/>
          <w:sz w:val="28"/>
          <w:szCs w:val="28"/>
          <w:vertAlign w:val="subscript"/>
        </w:rPr>
        <w:t xml:space="preserve"> </w:t>
      </w:r>
      <w:r w:rsidRPr="00850964">
        <w:rPr>
          <w:rFonts w:ascii="Arial" w:hAnsi="Arial" w:cs="Arial"/>
          <w:bCs/>
          <w:sz w:val="28"/>
          <w:szCs w:val="28"/>
        </w:rPr>
        <w:t xml:space="preserve">– сумма оценок </w:t>
      </w:r>
      <w:r w:rsidRPr="00850964">
        <w:rPr>
          <w:rFonts w:ascii="Arial" w:hAnsi="Arial" w:cs="Arial"/>
          <w:sz w:val="28"/>
          <w:szCs w:val="28"/>
        </w:rPr>
        <w:t>степени выполнения запланированных мероприятий Программы</w:t>
      </w:r>
      <w:r w:rsidRPr="00850964">
        <w:rPr>
          <w:rFonts w:ascii="Arial" w:hAnsi="Arial" w:cs="Arial"/>
          <w:bCs/>
          <w:sz w:val="28"/>
          <w:szCs w:val="28"/>
        </w:rPr>
        <w:t xml:space="preserve"> за отчетный период;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850964">
        <w:rPr>
          <w:rFonts w:ascii="Arial" w:hAnsi="Arial" w:cs="Arial"/>
          <w:bCs/>
          <w:sz w:val="28"/>
          <w:szCs w:val="28"/>
        </w:rPr>
        <w:t>К – количество мероприятий Программы,</w:t>
      </w:r>
      <w:r w:rsidRPr="00850964">
        <w:rPr>
          <w:rFonts w:ascii="Arial" w:hAnsi="Arial" w:cs="Arial"/>
          <w:sz w:val="28"/>
          <w:szCs w:val="28"/>
        </w:rPr>
        <w:t xml:space="preserve"> подлежащих выполнению               в отчетном периоде</w:t>
      </w:r>
      <w:r w:rsidRPr="00850964">
        <w:rPr>
          <w:rFonts w:ascii="Arial" w:hAnsi="Arial" w:cs="Arial"/>
          <w:bCs/>
          <w:sz w:val="28"/>
          <w:szCs w:val="28"/>
        </w:rPr>
        <w:t>.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850964">
        <w:rPr>
          <w:rFonts w:ascii="Arial" w:hAnsi="Arial" w:cs="Arial"/>
          <w:bCs/>
          <w:sz w:val="28"/>
          <w:szCs w:val="28"/>
        </w:rPr>
        <w:t>4. При проведении Оценки определяется показатель эффективности использования финансовых средств (Э), как отношение среднего показателя степени выполнения запланированных мероприятий (М) к степени уровня финансирования (Ф).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М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0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Э = --------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0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Ф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850964">
        <w:rPr>
          <w:rFonts w:ascii="Arial" w:hAnsi="Arial" w:cs="Arial"/>
          <w:bCs/>
          <w:sz w:val="28"/>
          <w:szCs w:val="28"/>
        </w:rPr>
        <w:t>где: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850964">
        <w:rPr>
          <w:rFonts w:ascii="Arial" w:hAnsi="Arial" w:cs="Arial"/>
          <w:bCs/>
          <w:sz w:val="28"/>
          <w:szCs w:val="28"/>
        </w:rPr>
        <w:t>Э – эффективность использования финансовых средств Программы               за отчетный период;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850964">
        <w:rPr>
          <w:rFonts w:ascii="Arial" w:hAnsi="Arial" w:cs="Arial"/>
          <w:bCs/>
          <w:sz w:val="28"/>
          <w:szCs w:val="28"/>
        </w:rPr>
        <w:lastRenderedPageBreak/>
        <w:t>М – среднее значение степени выполнения запланированных мероприятий Программы за отчетный период;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850964">
        <w:rPr>
          <w:rFonts w:ascii="Arial" w:hAnsi="Arial" w:cs="Arial"/>
          <w:bCs/>
          <w:sz w:val="28"/>
          <w:szCs w:val="28"/>
        </w:rPr>
        <w:t>Ф – степень уровня финансирования мероприятий Программы в отчетном периоде.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850964">
        <w:rPr>
          <w:rFonts w:ascii="Arial" w:hAnsi="Arial" w:cs="Arial"/>
          <w:bCs/>
          <w:sz w:val="28"/>
          <w:szCs w:val="28"/>
        </w:rPr>
        <w:t>5. Показатель эффективности реализации Программы определяется как произведение среднего значения достижения запланированных значений целевых показателей (И) и показателя эффективности использования финансовых средств Программы (Э) по следующей формуле: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П =   И x Э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850964">
        <w:rPr>
          <w:rFonts w:ascii="Arial" w:hAnsi="Arial" w:cs="Arial"/>
          <w:bCs/>
          <w:sz w:val="28"/>
          <w:szCs w:val="28"/>
        </w:rPr>
        <w:t>где: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850964">
        <w:rPr>
          <w:rFonts w:ascii="Arial" w:hAnsi="Arial" w:cs="Arial"/>
          <w:bCs/>
          <w:sz w:val="28"/>
          <w:szCs w:val="28"/>
        </w:rPr>
        <w:t>П – показатель эффективности реализации Программы за отчетный период;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850964">
        <w:rPr>
          <w:rFonts w:ascii="Arial" w:hAnsi="Arial" w:cs="Arial"/>
          <w:bCs/>
          <w:sz w:val="28"/>
          <w:szCs w:val="28"/>
        </w:rPr>
        <w:t>И – среднее значение достижения запланированных значений целевых показателей Программы за отчетный период;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850964">
        <w:rPr>
          <w:rFonts w:ascii="Arial" w:hAnsi="Arial" w:cs="Arial"/>
          <w:bCs/>
          <w:sz w:val="28"/>
          <w:szCs w:val="28"/>
        </w:rPr>
        <w:t>Э – эффективность использования финансовых средств Программы                 в отчетном периоде.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850964">
        <w:rPr>
          <w:rFonts w:ascii="Arial" w:hAnsi="Arial" w:cs="Arial"/>
          <w:bCs/>
          <w:sz w:val="28"/>
          <w:szCs w:val="28"/>
        </w:rPr>
        <w:t>6. Вывод об эффективности реализации Программы формируется                        на основании значений П.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850964">
        <w:rPr>
          <w:rFonts w:ascii="Arial" w:hAnsi="Arial" w:cs="Arial"/>
          <w:bCs/>
          <w:sz w:val="28"/>
          <w:szCs w:val="28"/>
        </w:rPr>
        <w:t>Реализация Программы признается: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850964">
        <w:rPr>
          <w:rFonts w:ascii="Arial" w:hAnsi="Arial" w:cs="Arial"/>
          <w:bCs/>
          <w:sz w:val="28"/>
          <w:szCs w:val="28"/>
        </w:rPr>
        <w:t>с высоким уровнем эффективности, если значение П больше либо равно 0,9;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850964">
        <w:rPr>
          <w:rFonts w:ascii="Arial" w:hAnsi="Arial" w:cs="Arial"/>
          <w:bCs/>
          <w:sz w:val="28"/>
          <w:szCs w:val="28"/>
        </w:rPr>
        <w:t>со средним уровнем эффективности, если значение П меньше 0,9,                     но больше либо равно 0,7.</w:t>
      </w:r>
    </w:p>
    <w:p w:rsidR="00850964" w:rsidRPr="00850964" w:rsidRDefault="00850964" w:rsidP="00067B7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В остальных случаях реализация Программы признается с низким уровнем эффективности.</w:t>
      </w:r>
    </w:p>
    <w:p w:rsidR="00850964" w:rsidRPr="00850964" w:rsidRDefault="00850964" w:rsidP="00850964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850964" w:rsidRPr="00850964" w:rsidRDefault="00850964" w:rsidP="00850964">
      <w:pPr>
        <w:spacing w:line="240" w:lineRule="auto"/>
        <w:contextualSpacing/>
        <w:rPr>
          <w:rFonts w:ascii="Arial" w:hAnsi="Arial" w:cs="Arial"/>
          <w:sz w:val="28"/>
          <w:szCs w:val="28"/>
        </w:rPr>
        <w:sectPr w:rsidR="00850964" w:rsidRPr="00850964" w:rsidSect="00BA4EFE">
          <w:footerReference w:type="even" r:id="rId8"/>
          <w:footerReference w:type="default" r:id="rId9"/>
          <w:pgSz w:w="11907" w:h="16840" w:code="9"/>
          <w:pgMar w:top="851" w:right="567" w:bottom="284" w:left="1134" w:header="720" w:footer="268" w:gutter="0"/>
          <w:cols w:space="720"/>
          <w:docGrid w:linePitch="326"/>
        </w:sectPr>
      </w:pPr>
    </w:p>
    <w:p w:rsidR="00850964" w:rsidRPr="00850964" w:rsidRDefault="00850964" w:rsidP="00067B7E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bCs/>
          <w:sz w:val="28"/>
          <w:szCs w:val="28"/>
        </w:rPr>
        <w:lastRenderedPageBreak/>
        <w:t>Оценка эффективности мероприятий (инвестиционных проектов) по проектированию, строительству, реконструкции объектов социальной инфраструктуры </w:t>
      </w:r>
      <w:r w:rsidRPr="00850964">
        <w:rPr>
          <w:rFonts w:ascii="Arial" w:hAnsi="Arial" w:cs="Arial"/>
          <w:sz w:val="28"/>
          <w:szCs w:val="28"/>
        </w:rPr>
        <w:t xml:space="preserve"> 2016– 2035 годы</w:t>
      </w:r>
    </w:p>
    <w:p w:rsidR="00850964" w:rsidRDefault="00850964" w:rsidP="00067B7E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850964">
        <w:rPr>
          <w:rFonts w:ascii="Arial" w:hAnsi="Arial" w:cs="Arial"/>
          <w:b/>
          <w:sz w:val="28"/>
          <w:szCs w:val="28"/>
        </w:rPr>
        <w:t>Реконструкция</w:t>
      </w:r>
    </w:p>
    <w:p w:rsidR="00067B7E" w:rsidRPr="00850964" w:rsidRDefault="00067B7E" w:rsidP="00067B7E">
      <w:pPr>
        <w:spacing w:after="0" w:line="240" w:lineRule="auto"/>
        <w:contextualSpacing/>
        <w:jc w:val="both"/>
        <w:rPr>
          <w:rFonts w:ascii="Arial" w:hAnsi="Arial" w:cs="Arial"/>
          <w:b/>
          <w:sz w:val="28"/>
          <w:szCs w:val="28"/>
        </w:rPr>
      </w:pPr>
    </w:p>
    <w:tbl>
      <w:tblPr>
        <w:tblW w:w="14792" w:type="dxa"/>
        <w:jc w:val="center"/>
        <w:tblInd w:w="-1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7"/>
        <w:gridCol w:w="1985"/>
        <w:gridCol w:w="2126"/>
        <w:gridCol w:w="1843"/>
        <w:gridCol w:w="1489"/>
        <w:gridCol w:w="2196"/>
        <w:gridCol w:w="858"/>
        <w:gridCol w:w="720"/>
        <w:gridCol w:w="2198"/>
      </w:tblGrid>
      <w:tr w:rsidR="00850964" w:rsidRPr="00067B7E" w:rsidTr="00067B7E">
        <w:trPr>
          <w:cantSplit/>
          <w:trHeight w:val="2388"/>
          <w:jc w:val="center"/>
        </w:trPr>
        <w:tc>
          <w:tcPr>
            <w:tcW w:w="1377" w:type="dxa"/>
            <w:vAlign w:val="center"/>
          </w:tcPr>
          <w:p w:rsidR="00850964" w:rsidRPr="00067B7E" w:rsidRDefault="00850964" w:rsidP="00067B7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№</w:t>
            </w:r>
            <w:r w:rsidR="00067B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7B7E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985" w:type="dxa"/>
            <w:vAlign w:val="center"/>
          </w:tcPr>
          <w:p w:rsidR="00850964" w:rsidRPr="00067B7E" w:rsidRDefault="00850964" w:rsidP="00067B7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Описание проекта</w:t>
            </w:r>
          </w:p>
        </w:tc>
        <w:tc>
          <w:tcPr>
            <w:tcW w:w="2126" w:type="dxa"/>
            <w:vAlign w:val="center"/>
          </w:tcPr>
          <w:p w:rsidR="00850964" w:rsidRPr="00067B7E" w:rsidRDefault="00850964" w:rsidP="00067B7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Цель проекта</w:t>
            </w:r>
          </w:p>
        </w:tc>
        <w:tc>
          <w:tcPr>
            <w:tcW w:w="1843" w:type="dxa"/>
            <w:textDirection w:val="btLr"/>
            <w:vAlign w:val="center"/>
          </w:tcPr>
          <w:p w:rsidR="00850964" w:rsidRPr="00067B7E" w:rsidRDefault="00850964" w:rsidP="00067B7E">
            <w:pPr>
              <w:spacing w:line="240" w:lineRule="auto"/>
              <w:ind w:right="11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Затраты на реализацию проекта (тыс. руб.)</w:t>
            </w:r>
          </w:p>
        </w:tc>
        <w:tc>
          <w:tcPr>
            <w:tcW w:w="1489" w:type="dxa"/>
            <w:textDirection w:val="btLr"/>
            <w:vAlign w:val="center"/>
          </w:tcPr>
          <w:p w:rsidR="00850964" w:rsidRPr="00067B7E" w:rsidRDefault="00850964" w:rsidP="00067B7E">
            <w:pPr>
              <w:spacing w:line="240" w:lineRule="auto"/>
              <w:ind w:right="11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Срок реализации проекта</w:t>
            </w:r>
          </w:p>
        </w:tc>
        <w:tc>
          <w:tcPr>
            <w:tcW w:w="2196" w:type="dxa"/>
            <w:vAlign w:val="center"/>
          </w:tcPr>
          <w:p w:rsidR="00850964" w:rsidRPr="00067B7E" w:rsidRDefault="00850964" w:rsidP="00067B7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Ожидаемый эффект от реализации проекта</w:t>
            </w:r>
          </w:p>
        </w:tc>
        <w:tc>
          <w:tcPr>
            <w:tcW w:w="858" w:type="dxa"/>
            <w:textDirection w:val="btLr"/>
            <w:vAlign w:val="center"/>
          </w:tcPr>
          <w:p w:rsidR="00850964" w:rsidRPr="00067B7E" w:rsidRDefault="00850964" w:rsidP="00067B7E">
            <w:pPr>
              <w:spacing w:line="240" w:lineRule="auto"/>
              <w:ind w:right="11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Срок получения эффекта</w:t>
            </w:r>
          </w:p>
        </w:tc>
        <w:tc>
          <w:tcPr>
            <w:tcW w:w="720" w:type="dxa"/>
            <w:textDirection w:val="btLr"/>
            <w:vAlign w:val="center"/>
          </w:tcPr>
          <w:p w:rsidR="00850964" w:rsidRPr="00067B7E" w:rsidRDefault="00850964" w:rsidP="00067B7E">
            <w:pPr>
              <w:spacing w:line="240" w:lineRule="auto"/>
              <w:ind w:right="11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Срок окупаемости проекта</w:t>
            </w:r>
          </w:p>
        </w:tc>
        <w:tc>
          <w:tcPr>
            <w:tcW w:w="2198" w:type="dxa"/>
            <w:vAlign w:val="center"/>
          </w:tcPr>
          <w:p w:rsidR="00850964" w:rsidRPr="00067B7E" w:rsidRDefault="00850964" w:rsidP="00067B7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Предполагаемый источник финансирования</w:t>
            </w:r>
          </w:p>
        </w:tc>
      </w:tr>
      <w:tr w:rsidR="00850964" w:rsidRPr="00067B7E" w:rsidTr="00067B7E">
        <w:trPr>
          <w:trHeight w:val="313"/>
          <w:jc w:val="center"/>
        </w:trPr>
        <w:tc>
          <w:tcPr>
            <w:tcW w:w="1377" w:type="dxa"/>
            <w:vAlign w:val="center"/>
          </w:tcPr>
          <w:p w:rsidR="00850964" w:rsidRPr="00067B7E" w:rsidRDefault="00850964" w:rsidP="00067B7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850964" w:rsidRPr="00067B7E" w:rsidRDefault="00850964" w:rsidP="00067B7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850964" w:rsidRPr="00067B7E" w:rsidRDefault="00850964" w:rsidP="00067B7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850964" w:rsidRPr="00067B7E" w:rsidRDefault="00850964" w:rsidP="00067B7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89" w:type="dxa"/>
            <w:vAlign w:val="center"/>
          </w:tcPr>
          <w:p w:rsidR="00850964" w:rsidRPr="00067B7E" w:rsidRDefault="00850964" w:rsidP="00067B7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96" w:type="dxa"/>
            <w:vAlign w:val="center"/>
          </w:tcPr>
          <w:p w:rsidR="00850964" w:rsidRPr="00067B7E" w:rsidRDefault="00850964" w:rsidP="00067B7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8" w:type="dxa"/>
            <w:vAlign w:val="center"/>
          </w:tcPr>
          <w:p w:rsidR="00850964" w:rsidRPr="00067B7E" w:rsidRDefault="00850964" w:rsidP="00067B7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20" w:type="dxa"/>
            <w:vAlign w:val="center"/>
          </w:tcPr>
          <w:p w:rsidR="00850964" w:rsidRPr="00067B7E" w:rsidRDefault="00850964" w:rsidP="00067B7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98" w:type="dxa"/>
            <w:vAlign w:val="center"/>
          </w:tcPr>
          <w:p w:rsidR="00850964" w:rsidRPr="00067B7E" w:rsidRDefault="00850964" w:rsidP="00067B7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850964" w:rsidRPr="00067B7E" w:rsidTr="00067B7E">
        <w:trPr>
          <w:trHeight w:val="533"/>
          <w:jc w:val="center"/>
        </w:trPr>
        <w:tc>
          <w:tcPr>
            <w:tcW w:w="1377" w:type="dxa"/>
            <w:vAlign w:val="center"/>
          </w:tcPr>
          <w:p w:rsidR="00850964" w:rsidRPr="00067B7E" w:rsidRDefault="00850964" w:rsidP="00067B7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850964" w:rsidRPr="00067B7E" w:rsidRDefault="00850964" w:rsidP="00067B7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МКУК «Троицкокраснянский СДК»</w:t>
            </w:r>
          </w:p>
        </w:tc>
        <w:tc>
          <w:tcPr>
            <w:tcW w:w="2126" w:type="dxa"/>
            <w:vAlign w:val="center"/>
          </w:tcPr>
          <w:p w:rsidR="00850964" w:rsidRPr="00067B7E" w:rsidRDefault="00850964" w:rsidP="00067B7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Обеспечение населения услугами культуры</w:t>
            </w:r>
          </w:p>
        </w:tc>
        <w:tc>
          <w:tcPr>
            <w:tcW w:w="1843" w:type="dxa"/>
            <w:vAlign w:val="center"/>
          </w:tcPr>
          <w:p w:rsidR="00850964" w:rsidRPr="00067B7E" w:rsidRDefault="00850964" w:rsidP="00067B7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89" w:type="dxa"/>
            <w:vAlign w:val="center"/>
          </w:tcPr>
          <w:p w:rsidR="00850964" w:rsidRPr="00067B7E" w:rsidRDefault="00850964" w:rsidP="00067B7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2196" w:type="dxa"/>
            <w:vAlign w:val="center"/>
          </w:tcPr>
          <w:p w:rsidR="00850964" w:rsidRPr="00067B7E" w:rsidRDefault="00850964" w:rsidP="00067B7E">
            <w:pPr>
              <w:spacing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67B7E">
              <w:rPr>
                <w:rFonts w:ascii="Arial" w:hAnsi="Arial" w:cs="Arial"/>
                <w:bCs/>
                <w:sz w:val="24"/>
                <w:szCs w:val="24"/>
              </w:rPr>
              <w:t>доступность объектов в сфере культуры</w:t>
            </w:r>
          </w:p>
        </w:tc>
        <w:tc>
          <w:tcPr>
            <w:tcW w:w="858" w:type="dxa"/>
            <w:vAlign w:val="center"/>
          </w:tcPr>
          <w:p w:rsidR="00850964" w:rsidRPr="00067B7E" w:rsidRDefault="00850964" w:rsidP="00067B7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720" w:type="dxa"/>
            <w:vAlign w:val="center"/>
          </w:tcPr>
          <w:p w:rsidR="00850964" w:rsidRPr="00067B7E" w:rsidRDefault="00850964" w:rsidP="00067B7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2198" w:type="dxa"/>
            <w:vAlign w:val="center"/>
          </w:tcPr>
          <w:p w:rsidR="00850964" w:rsidRPr="00067B7E" w:rsidRDefault="00850964" w:rsidP="00067B7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Средства бюджета</w:t>
            </w:r>
          </w:p>
        </w:tc>
      </w:tr>
      <w:tr w:rsidR="00850964" w:rsidRPr="00067B7E" w:rsidTr="00067B7E">
        <w:trPr>
          <w:trHeight w:val="449"/>
          <w:jc w:val="center"/>
        </w:trPr>
        <w:tc>
          <w:tcPr>
            <w:tcW w:w="1377" w:type="dxa"/>
            <w:vAlign w:val="center"/>
          </w:tcPr>
          <w:p w:rsidR="00850964" w:rsidRPr="00067B7E" w:rsidRDefault="00850964" w:rsidP="00067B7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50964" w:rsidRPr="00067B7E" w:rsidRDefault="00850964" w:rsidP="00067B7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vAlign w:val="center"/>
          </w:tcPr>
          <w:p w:rsidR="00850964" w:rsidRPr="00067B7E" w:rsidRDefault="00850964" w:rsidP="00067B7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50964" w:rsidRPr="00067B7E" w:rsidRDefault="00850964" w:rsidP="00067B7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B7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89" w:type="dxa"/>
            <w:vAlign w:val="center"/>
          </w:tcPr>
          <w:p w:rsidR="00850964" w:rsidRPr="00067B7E" w:rsidRDefault="00850964" w:rsidP="00067B7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 w:rsidR="00850964" w:rsidRPr="00067B7E" w:rsidRDefault="00850964" w:rsidP="00067B7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850964" w:rsidRPr="00067B7E" w:rsidRDefault="00850964" w:rsidP="00067B7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964" w:rsidRPr="00067B7E" w:rsidRDefault="00850964" w:rsidP="00067B7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:rsidR="00850964" w:rsidRPr="00067B7E" w:rsidRDefault="00850964" w:rsidP="00067B7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50964" w:rsidRPr="00067B7E" w:rsidRDefault="00850964" w:rsidP="00067B7E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850964" w:rsidRPr="00067B7E" w:rsidRDefault="00850964" w:rsidP="00067B7E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850964" w:rsidRPr="00067B7E" w:rsidRDefault="00850964" w:rsidP="00067B7E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850964" w:rsidRPr="00850964" w:rsidRDefault="00850964" w:rsidP="00850964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  <w:sectPr w:rsidR="00850964" w:rsidRPr="00850964">
          <w:headerReference w:type="even" r:id="rId10"/>
          <w:headerReference w:type="default" r:id="rId11"/>
          <w:pgSz w:w="16840" w:h="11907" w:orient="landscape" w:code="9"/>
          <w:pgMar w:top="180" w:right="902" w:bottom="180" w:left="902" w:header="720" w:footer="720" w:gutter="0"/>
          <w:cols w:space="720"/>
        </w:sectPr>
      </w:pPr>
    </w:p>
    <w:p w:rsidR="00850964" w:rsidRPr="00850964" w:rsidRDefault="00850964" w:rsidP="00850964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850964">
        <w:rPr>
          <w:rFonts w:ascii="Arial" w:hAnsi="Arial" w:cs="Arial"/>
          <w:b/>
          <w:sz w:val="28"/>
          <w:szCs w:val="28"/>
        </w:rPr>
        <w:lastRenderedPageBreak/>
        <w:t xml:space="preserve">Раздел 6. </w:t>
      </w:r>
      <w:r w:rsidRPr="00850964">
        <w:rPr>
          <w:rFonts w:ascii="Arial" w:hAnsi="Arial" w:cs="Arial"/>
          <w:b/>
          <w:bCs/>
          <w:sz w:val="28"/>
          <w:szCs w:val="28"/>
        </w:rPr>
        <w:t>Предложения по совершенствованию нормативно-правового и информационного обеспечения деятельности в сфере проектирования, строительства, реконструкции объектов социальной инфраструктуры</w:t>
      </w:r>
    </w:p>
    <w:p w:rsidR="00850964" w:rsidRPr="00850964" w:rsidRDefault="00850964" w:rsidP="00850964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850964" w:rsidRPr="00850964" w:rsidRDefault="00850964" w:rsidP="00850964">
      <w:pPr>
        <w:spacing w:line="240" w:lineRule="auto"/>
        <w:ind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 xml:space="preserve">Администрация Троицкокраснянского сельсовета – муниципальный заказчик Программы осуществляет общее руководство реализацией Программы и </w:t>
      </w:r>
      <w:r w:rsidRPr="00850964">
        <w:rPr>
          <w:rFonts w:ascii="Arial" w:hAnsi="Arial" w:cs="Arial"/>
          <w:bCs/>
          <w:sz w:val="28"/>
          <w:szCs w:val="28"/>
        </w:rPr>
        <w:t>нормативно-правовое и информационное обеспечение</w:t>
      </w:r>
      <w:r w:rsidRPr="00850964">
        <w:rPr>
          <w:rFonts w:ascii="Arial" w:hAnsi="Arial" w:cs="Arial"/>
          <w:sz w:val="28"/>
          <w:szCs w:val="28"/>
        </w:rPr>
        <w:t>, отвечает за целевое исполнение выделяемых на ее реализацию средств.</w:t>
      </w:r>
    </w:p>
    <w:p w:rsidR="00850964" w:rsidRPr="00850964" w:rsidRDefault="00850964" w:rsidP="00850964">
      <w:pPr>
        <w:spacing w:line="240" w:lineRule="auto"/>
        <w:ind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Разработка проектно-сметной документации, технический надзор, содержание заказчиков-застройщиков осуществляется за счет средств, запланированных на реализацию мероприятий Программы.</w:t>
      </w:r>
    </w:p>
    <w:p w:rsidR="00850964" w:rsidRPr="00850964" w:rsidRDefault="00850964" w:rsidP="00850964">
      <w:pPr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В целях обеспечения своевременной и качественной реализации Программы муниципальный заказчик Программы:</w:t>
      </w:r>
    </w:p>
    <w:p w:rsidR="00850964" w:rsidRPr="00850964" w:rsidRDefault="00850964" w:rsidP="00850964">
      <w:pPr>
        <w:spacing w:line="240" w:lineRule="auto"/>
        <w:ind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- обеспечивает в соответствии с действующим законодательством проведение конкурсов на выполнение программных мероприятий;</w:t>
      </w:r>
    </w:p>
    <w:p w:rsidR="00850964" w:rsidRPr="00850964" w:rsidRDefault="00850964" w:rsidP="00850964">
      <w:pPr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- отбор в установленном порядке исполнителей работ и поставщиков оборудования по каждому программному мероприятию, финансируемому за счет бюджетных средств;</w:t>
      </w:r>
    </w:p>
    <w:p w:rsidR="00850964" w:rsidRPr="00850964" w:rsidRDefault="00850964" w:rsidP="00850964">
      <w:pPr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-координацию исполнения программных мероприятий, включая мониторинг их реализации, оценку результативности;</w:t>
      </w:r>
    </w:p>
    <w:p w:rsidR="00850964" w:rsidRPr="00850964" w:rsidRDefault="00850964" w:rsidP="00850964">
      <w:pPr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- непосредственный контроль хода реализации мероприятий Программы;</w:t>
      </w:r>
    </w:p>
    <w:p w:rsidR="00850964" w:rsidRPr="00850964" w:rsidRDefault="00850964" w:rsidP="00850964">
      <w:pPr>
        <w:spacing w:line="240" w:lineRule="auto"/>
        <w:ind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- подготовку отчетов о реализации Программы.</w:t>
      </w:r>
      <w:r w:rsidRPr="00850964">
        <w:rPr>
          <w:rFonts w:ascii="Arial" w:hAnsi="Arial" w:cs="Arial"/>
          <w:sz w:val="28"/>
          <w:szCs w:val="28"/>
        </w:rPr>
        <w:tab/>
      </w:r>
    </w:p>
    <w:p w:rsidR="00850964" w:rsidRPr="00850964" w:rsidRDefault="00850964" w:rsidP="00850964">
      <w:pPr>
        <w:spacing w:line="240" w:lineRule="auto"/>
        <w:ind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- контролирует действия исполнителей программных мероприятий, целевое использование направляемых им средств;</w:t>
      </w:r>
    </w:p>
    <w:p w:rsidR="00850964" w:rsidRPr="00850964" w:rsidRDefault="00850964" w:rsidP="00850964">
      <w:pPr>
        <w:spacing w:line="240" w:lineRule="auto"/>
        <w:ind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- решает вопросы по организации различных форм внебюджетного финансирования Программы;</w:t>
      </w:r>
    </w:p>
    <w:p w:rsidR="00850964" w:rsidRPr="00850964" w:rsidRDefault="00850964" w:rsidP="00850964">
      <w:pPr>
        <w:spacing w:line="240" w:lineRule="auto"/>
        <w:ind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- анализирует ход реализации Программы и по результатам ее исполнения вносит установленным порядком предложения по ее корректировке;</w:t>
      </w:r>
    </w:p>
    <w:p w:rsidR="00850964" w:rsidRPr="00850964" w:rsidRDefault="00850964" w:rsidP="00850964">
      <w:pPr>
        <w:spacing w:line="240" w:lineRule="auto"/>
        <w:ind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- подает бюджетные заявки в соответствующие учреждения финансов и жилищно-коммунального хозяйства вышестоящих территориальных образований;</w:t>
      </w:r>
    </w:p>
    <w:p w:rsidR="00850964" w:rsidRPr="00850964" w:rsidRDefault="00850964" w:rsidP="00850964">
      <w:pPr>
        <w:spacing w:line="240" w:lineRule="auto"/>
        <w:ind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- отвечает за своевременное выполнение программных мероприятий, обеспечение привлечения внебюджетных средств и средств бюджетов различного уровня, а также за реализацию механизмов привлечения средств различных источников на выполнение Программы;</w:t>
      </w:r>
    </w:p>
    <w:p w:rsidR="00850964" w:rsidRPr="00850964" w:rsidRDefault="00850964" w:rsidP="00850964">
      <w:pPr>
        <w:spacing w:line="240" w:lineRule="auto"/>
        <w:ind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С учетом возможностей источников финансирования администрация муниципального образования ежегодно согласовывает с муниципальными предприятиями жилищно-коммунального хозяйства перечень объектов для проведения мероприятий по их модернизации и представляет на утверждение Главе муниципального образования.</w:t>
      </w:r>
    </w:p>
    <w:p w:rsidR="00850964" w:rsidRPr="00850964" w:rsidRDefault="00850964" w:rsidP="00850964">
      <w:pPr>
        <w:spacing w:line="240" w:lineRule="auto"/>
        <w:ind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 xml:space="preserve">Ежегодно в процессе подготовки бюджета муниципального образования с учетом хода реализации Программы администрация готовит уточненный </w:t>
      </w:r>
      <w:r w:rsidRPr="00850964">
        <w:rPr>
          <w:rFonts w:ascii="Arial" w:hAnsi="Arial" w:cs="Arial"/>
          <w:sz w:val="28"/>
          <w:szCs w:val="28"/>
        </w:rPr>
        <w:lastRenderedPageBreak/>
        <w:t>перечень мероприятий Программы на следующий год с указанием объемов их финансирования, а также подает в соответствующее финансовое учреждение бюджетную заявку на финансирование Программы в предстоящем финансовом году. Уточненный перечень мероприятий Программы утверждается в установленном порядке Главой администрации путем внесения соответствующих изменений в Программу.</w:t>
      </w:r>
    </w:p>
    <w:p w:rsidR="00850964" w:rsidRPr="00850964" w:rsidRDefault="00850964" w:rsidP="00850964">
      <w:pPr>
        <w:spacing w:line="240" w:lineRule="auto"/>
        <w:ind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Предприятия и организации, задействованные в реализации мероприятий Программы ежемесячно, в течение 10 дней после окончания месяца, направляет в соответствующие структуры администрации информацию о ходе реализации Программы.</w:t>
      </w:r>
    </w:p>
    <w:p w:rsidR="00850964" w:rsidRPr="00850964" w:rsidRDefault="00850964" w:rsidP="00850964">
      <w:pPr>
        <w:spacing w:line="240" w:lineRule="auto"/>
        <w:ind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Администрация ежегодно представляет в законодательный орган муниципального образования отчет об исполнении программы, до 1 апреля года, следующего за отчетным периодом.</w:t>
      </w:r>
    </w:p>
    <w:p w:rsidR="004474F3" w:rsidRPr="00850964" w:rsidRDefault="00850964" w:rsidP="00067B7E">
      <w:pPr>
        <w:spacing w:line="240" w:lineRule="auto"/>
        <w:ind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850964">
        <w:rPr>
          <w:rFonts w:ascii="Arial" w:hAnsi="Arial" w:cs="Arial"/>
          <w:sz w:val="28"/>
          <w:szCs w:val="28"/>
        </w:rPr>
        <w:t>К участию в реализации Программы муниципальным заказчиком на конкурсной основе привлекаются проектные, строительно-монтажные и иные организации. Действия исполнителей программных мероприятий регламентируются контрактами, заключаемыми с ними муниципальным заказчиком.</w:t>
      </w:r>
    </w:p>
    <w:sectPr w:rsidR="004474F3" w:rsidRPr="00850964" w:rsidSect="00850964">
      <w:pgSz w:w="11906" w:h="16838"/>
      <w:pgMar w:top="993" w:right="56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811" w:rsidRDefault="00AC4811" w:rsidP="00116DC4">
      <w:pPr>
        <w:spacing w:after="0" w:line="240" w:lineRule="auto"/>
      </w:pPr>
      <w:r>
        <w:separator/>
      </w:r>
    </w:p>
  </w:endnote>
  <w:endnote w:type="continuationSeparator" w:id="1">
    <w:p w:rsidR="00AC4811" w:rsidRDefault="00AC4811" w:rsidP="0011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964" w:rsidRDefault="00116DC4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850964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850964">
      <w:rPr>
        <w:rStyle w:val="af2"/>
        <w:noProof/>
      </w:rPr>
      <w:t>5</w:t>
    </w:r>
    <w:r>
      <w:rPr>
        <w:rStyle w:val="af2"/>
      </w:rPr>
      <w:fldChar w:fldCharType="end"/>
    </w:r>
  </w:p>
  <w:p w:rsidR="00850964" w:rsidRDefault="00850964">
    <w:pPr>
      <w:pStyle w:val="a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964" w:rsidRDefault="00116DC4">
    <w:pPr>
      <w:pStyle w:val="af0"/>
      <w:jc w:val="right"/>
    </w:pPr>
    <w:fldSimple w:instr=" PAGE   \* MERGEFORMAT ">
      <w:r w:rsidR="00BA4EFE">
        <w:rPr>
          <w:noProof/>
        </w:rPr>
        <w:t>15</w:t>
      </w:r>
    </w:fldSimple>
  </w:p>
  <w:p w:rsidR="00850964" w:rsidRDefault="00850964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811" w:rsidRDefault="00AC4811" w:rsidP="00116DC4">
      <w:pPr>
        <w:spacing w:after="0" w:line="240" w:lineRule="auto"/>
      </w:pPr>
      <w:r>
        <w:separator/>
      </w:r>
    </w:p>
  </w:footnote>
  <w:footnote w:type="continuationSeparator" w:id="1">
    <w:p w:rsidR="00AC4811" w:rsidRDefault="00AC4811" w:rsidP="00116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964" w:rsidRDefault="00116DC4">
    <w:pPr>
      <w:pStyle w:val="ae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850964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850964" w:rsidRDefault="00850964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964" w:rsidRDefault="00850964">
    <w:pPr>
      <w:pStyle w:val="ae"/>
      <w:framePr w:wrap="around" w:vAnchor="text" w:hAnchor="margin" w:xAlign="center" w:y="1"/>
      <w:rPr>
        <w:rStyle w:val="af2"/>
      </w:rPr>
    </w:pPr>
  </w:p>
  <w:p w:rsidR="00850964" w:rsidRDefault="00850964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540AB8"/>
    <w:multiLevelType w:val="hybridMultilevel"/>
    <w:tmpl w:val="12EC3560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4312A30"/>
    <w:multiLevelType w:val="multilevel"/>
    <w:tmpl w:val="4E546794"/>
    <w:lvl w:ilvl="0">
      <w:start w:val="3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F103A48"/>
    <w:multiLevelType w:val="multilevel"/>
    <w:tmpl w:val="583667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>
    <w:nsid w:val="45063569"/>
    <w:multiLevelType w:val="hybridMultilevel"/>
    <w:tmpl w:val="E02477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ECE1B7A"/>
    <w:multiLevelType w:val="hybridMultilevel"/>
    <w:tmpl w:val="78865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FE2774"/>
    <w:multiLevelType w:val="singleLevel"/>
    <w:tmpl w:val="F3BE4BD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  <w:b/>
        <w:sz w:val="28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7881"/>
    <w:rsid w:val="00037881"/>
    <w:rsid w:val="00067B7E"/>
    <w:rsid w:val="00102E67"/>
    <w:rsid w:val="00116DC4"/>
    <w:rsid w:val="001B478B"/>
    <w:rsid w:val="002334BA"/>
    <w:rsid w:val="00262E9D"/>
    <w:rsid w:val="003B6F92"/>
    <w:rsid w:val="004474F3"/>
    <w:rsid w:val="0055354E"/>
    <w:rsid w:val="00562B5A"/>
    <w:rsid w:val="005E35CF"/>
    <w:rsid w:val="006F2F5A"/>
    <w:rsid w:val="00705599"/>
    <w:rsid w:val="00752734"/>
    <w:rsid w:val="00760615"/>
    <w:rsid w:val="007B50CA"/>
    <w:rsid w:val="00850964"/>
    <w:rsid w:val="00876A23"/>
    <w:rsid w:val="00876A43"/>
    <w:rsid w:val="00A81A3D"/>
    <w:rsid w:val="00AC4811"/>
    <w:rsid w:val="00AE1913"/>
    <w:rsid w:val="00B871A2"/>
    <w:rsid w:val="00BA4EFE"/>
    <w:rsid w:val="00E21250"/>
    <w:rsid w:val="00F24AEE"/>
    <w:rsid w:val="00FF2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4BA"/>
  </w:style>
  <w:style w:type="paragraph" w:styleId="1">
    <w:name w:val="heading 1"/>
    <w:basedOn w:val="a"/>
    <w:next w:val="a"/>
    <w:link w:val="10"/>
    <w:uiPriority w:val="9"/>
    <w:qFormat/>
    <w:rsid w:val="00850964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qFormat/>
    <w:rsid w:val="0085096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37881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37881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5">
    <w:name w:val="Body Text"/>
    <w:basedOn w:val="a"/>
    <w:link w:val="a6"/>
    <w:semiHidden/>
    <w:unhideWhenUsed/>
    <w:rsid w:val="000378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03788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37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7881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55354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uiPriority w:val="99"/>
    <w:rsid w:val="005535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9">
    <w:name w:val="List Paragraph"/>
    <w:basedOn w:val="a"/>
    <w:qFormat/>
    <w:rsid w:val="0055354E"/>
    <w:pPr>
      <w:ind w:left="720"/>
      <w:contextualSpacing/>
    </w:pPr>
  </w:style>
  <w:style w:type="paragraph" w:styleId="HTML">
    <w:name w:val="HTML Address"/>
    <w:basedOn w:val="a"/>
    <w:link w:val="HTML0"/>
    <w:rsid w:val="00A81A3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rsid w:val="00A81A3D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a">
    <w:name w:val="Normal (Web)"/>
    <w:aliases w:val="Обычный (Web)"/>
    <w:basedOn w:val="a"/>
    <w:uiPriority w:val="99"/>
    <w:unhideWhenUsed/>
    <w:qFormat/>
    <w:rsid w:val="00447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4474F3"/>
    <w:rPr>
      <w:b/>
      <w:bCs/>
    </w:rPr>
  </w:style>
  <w:style w:type="paragraph" w:styleId="21">
    <w:name w:val="toc 2"/>
    <w:basedOn w:val="a"/>
    <w:next w:val="a"/>
    <w:autoRedefine/>
    <w:uiPriority w:val="39"/>
    <w:unhideWhenUsed/>
    <w:qFormat/>
    <w:rsid w:val="004474F3"/>
    <w:pPr>
      <w:tabs>
        <w:tab w:val="right" w:leader="dot" w:pos="10206"/>
      </w:tabs>
      <w:spacing w:after="0" w:line="360" w:lineRule="auto"/>
      <w:ind w:firstLine="567"/>
      <w:contextualSpacing/>
    </w:pPr>
    <w:rPr>
      <w:rFonts w:ascii="Times New Roman" w:eastAsia="Times New Roman" w:hAnsi="Times New Roman" w:cs="Times New Roman"/>
      <w:b/>
      <w:color w:val="FF0000"/>
      <w:sz w:val="28"/>
      <w:szCs w:val="28"/>
      <w:lang w:eastAsia="en-US"/>
    </w:rPr>
  </w:style>
  <w:style w:type="paragraph" w:styleId="ac">
    <w:name w:val="No Spacing"/>
    <w:qFormat/>
    <w:rsid w:val="004474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G">
    <w:name w:val="G_Обычный текст"/>
    <w:basedOn w:val="a"/>
    <w:link w:val="G0"/>
    <w:qFormat/>
    <w:rsid w:val="004474F3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0">
    <w:name w:val="G_Обычный текст Знак"/>
    <w:link w:val="G"/>
    <w:rsid w:val="004474F3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10">
    <w:name w:val="Заголовок 1 Знак"/>
    <w:basedOn w:val="a0"/>
    <w:link w:val="1"/>
    <w:uiPriority w:val="9"/>
    <w:rsid w:val="00850964"/>
    <w:rPr>
      <w:rFonts w:ascii="Arial" w:eastAsia="Times New Roman" w:hAnsi="Arial" w:cs="Times New Roman"/>
      <w:b/>
      <w:color w:val="00008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850964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ad">
    <w:name w:val="Таблицы (моноширинный)"/>
    <w:basedOn w:val="a"/>
    <w:next w:val="a"/>
    <w:rsid w:val="00850964"/>
    <w:pPr>
      <w:widowControl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styleId="ae">
    <w:name w:val="header"/>
    <w:basedOn w:val="a"/>
    <w:link w:val="af"/>
    <w:uiPriority w:val="99"/>
    <w:rsid w:val="008509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850964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85096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850964"/>
    <w:rPr>
      <w:rFonts w:ascii="Times New Roman" w:eastAsia="Times New Roman" w:hAnsi="Times New Roman" w:cs="Times New Roman"/>
      <w:sz w:val="28"/>
      <w:szCs w:val="24"/>
    </w:rPr>
  </w:style>
  <w:style w:type="paragraph" w:styleId="af0">
    <w:name w:val="footer"/>
    <w:basedOn w:val="a"/>
    <w:link w:val="af1"/>
    <w:rsid w:val="0085096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Нижний колонтитул Знак"/>
    <w:basedOn w:val="a0"/>
    <w:link w:val="af0"/>
    <w:rsid w:val="00850964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page number"/>
    <w:basedOn w:val="a0"/>
    <w:rsid w:val="00850964"/>
  </w:style>
  <w:style w:type="paragraph" w:styleId="af3">
    <w:name w:val="footnote text"/>
    <w:aliases w:val="Table_Footnote_last,Текст сноски Знак1 Знак,Текст сноски Знак Знак Знак,Footnote Text Char Знак Знак,Footnote Text Char Знак,Текст сноски-FN,Table_Footnote_last Знак Знак Знак,Table_Footnote_last Знак,Текст сноски Знак1"/>
    <w:basedOn w:val="a"/>
    <w:link w:val="22"/>
    <w:semiHidden/>
    <w:rsid w:val="00850964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850964"/>
    <w:rPr>
      <w:sz w:val="20"/>
      <w:szCs w:val="20"/>
    </w:rPr>
  </w:style>
  <w:style w:type="character" w:customStyle="1" w:styleId="22">
    <w:name w:val="Текст сноски Знак2"/>
    <w:aliases w:val="Table_Footnote_last Знак1,Текст сноски Знак1 Знак Знак,Текст сноски Знак Знак Знак Знак,Footnote Text Char Знак Знак Знак,Footnote Text Char Знак Знак1,Текст сноски-FN Знак,Table_Footnote_last Знак Знак Знак Знак"/>
    <w:basedOn w:val="a0"/>
    <w:link w:val="af3"/>
    <w:semiHidden/>
    <w:rsid w:val="00850964"/>
    <w:rPr>
      <w:rFonts w:ascii="Times New Roman" w:eastAsia="Times New Roman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2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15</Pages>
  <Words>3872</Words>
  <Characters>22077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ЗАГС</Company>
  <LinksUpToDate>false</LinksUpToDate>
  <CharactersWithSpaces>25898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Щигровский</dc:creator>
  <cp:keywords/>
  <dc:description/>
  <cp:lastModifiedBy>оон</cp:lastModifiedBy>
  <cp:revision>13</cp:revision>
  <cp:lastPrinted>2017-07-31T09:07:00Z</cp:lastPrinted>
  <dcterms:created xsi:type="dcterms:W3CDTF">2006-09-07T23:25:00Z</dcterms:created>
  <dcterms:modified xsi:type="dcterms:W3CDTF">2017-07-31T09:07:00Z</dcterms:modified>
</cp:coreProperties>
</file>