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7B4" w:rsidRDefault="005B67B4" w:rsidP="005B6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 w:val="0"/>
        <w:adjustRightInd w:val="0"/>
        <w:ind w:firstLine="567"/>
        <w:jc w:val="center"/>
        <w:rPr>
          <w:rFonts w:cs="Times New Roman"/>
          <w:b w:val="0"/>
          <w:bCs w:val="0"/>
          <w:lang w:eastAsia="ru-RU"/>
        </w:rPr>
      </w:pPr>
    </w:p>
    <w:p w:rsidR="005B67B4" w:rsidRDefault="005B67B4" w:rsidP="005B6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 w:val="0"/>
        <w:adjustRightInd w:val="0"/>
        <w:ind w:firstLine="567"/>
        <w:jc w:val="center"/>
        <w:rPr>
          <w:rFonts w:cs="Times New Roman"/>
          <w:b w:val="0"/>
          <w:bCs w:val="0"/>
          <w:lang w:eastAsia="ru-RU"/>
        </w:rPr>
      </w:pPr>
    </w:p>
    <w:p w:rsidR="00F24386" w:rsidRPr="00F24386" w:rsidRDefault="00F24386" w:rsidP="00F243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 w:val="0"/>
        <w:adjustRightInd w:val="0"/>
        <w:ind w:firstLine="567"/>
        <w:jc w:val="center"/>
        <w:rPr>
          <w:rFonts w:cs="Times New Roman"/>
          <w:b w:val="0"/>
          <w:bCs w:val="0"/>
          <w:color w:val="000000" w:themeColor="text1"/>
          <w:sz w:val="28"/>
          <w:szCs w:val="28"/>
          <w:lang w:eastAsia="ru-RU"/>
        </w:rPr>
      </w:pPr>
      <w:r w:rsidRPr="00F24386">
        <w:rPr>
          <w:rFonts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F24386" w:rsidRPr="00F24386" w:rsidRDefault="00F24386" w:rsidP="00F24386">
      <w:pPr>
        <w:jc w:val="both"/>
        <w:rPr>
          <w:rFonts w:cs="Times New Roman"/>
          <w:b w:val="0"/>
          <w:color w:val="000000" w:themeColor="text1"/>
          <w:sz w:val="24"/>
          <w:szCs w:val="24"/>
        </w:rPr>
      </w:pPr>
    </w:p>
    <w:p w:rsidR="00F24386" w:rsidRPr="00F24386" w:rsidRDefault="00F24386" w:rsidP="00F24386">
      <w:pPr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</w:p>
    <w:p w:rsidR="00F24386" w:rsidRPr="00F24386" w:rsidRDefault="00F24386" w:rsidP="00F24386">
      <w:pPr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>Предоставление муниципальной  услуги осуществляется в соответствии со следующими нормативными правовыми  актами:</w:t>
      </w:r>
    </w:p>
    <w:p w:rsidR="00F24386" w:rsidRPr="00F24386" w:rsidRDefault="00F24386" w:rsidP="00F24386">
      <w:pPr>
        <w:autoSpaceDN w:val="0"/>
        <w:adjustRightInd w:val="0"/>
        <w:ind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 xml:space="preserve">- Конституцией Российской Федерации </w:t>
      </w: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(«Российская газета», № 7, 21.01.2009, «Собрание законодательства РФ», 26.01.2009, № 4, ст. 445, «Парламентская газета», № 4, 23-29.01.2009);</w:t>
      </w:r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 xml:space="preserve">- Гражданским кодексом Российской Федерации от 30.11.1994 № 51-ФЗ. Часть первая. </w:t>
      </w: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Первоначальный текст документа опубликован в изданиях «Собрание законодательства РФ», 05.12.1994, N 32, ст. 3301, «Российская газета», № 238-239, 08.12.1994</w:t>
      </w:r>
      <w:r w:rsidRPr="00F24386">
        <w:rPr>
          <w:rFonts w:cs="Times New Roman"/>
          <w:b w:val="0"/>
          <w:color w:val="000000" w:themeColor="text1"/>
          <w:sz w:val="24"/>
          <w:szCs w:val="24"/>
        </w:rPr>
        <w:t>;</w:t>
      </w:r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>- Гражданским кодексом Российской Федерации от 26.01.1996 № 14-ФЗ</w:t>
      </w: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Часть вторая. (Первоначальный текст документа опубликован в изданиях «Собрание законодательства РФ», 29.01.1996, № 5, ст. 410, «Российская газета», № 23, 06.02.1996, № 24, 07.02.1996, № 25, 08.02.1996, № 27, 10.02.1996);</w:t>
      </w:r>
    </w:p>
    <w:p w:rsidR="00F24386" w:rsidRPr="00F24386" w:rsidRDefault="00F24386" w:rsidP="00F24386">
      <w:pPr>
        <w:suppressAutoHyphens w:val="0"/>
        <w:autoSpaceDN w:val="0"/>
        <w:adjustRightInd w:val="0"/>
        <w:ind w:firstLine="708"/>
        <w:jc w:val="both"/>
        <w:rPr>
          <w:rFonts w:eastAsia="Calibri"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F24386">
        <w:rPr>
          <w:rFonts w:eastAsia="Calibri" w:cs="Times New Roman"/>
          <w:b w:val="0"/>
          <w:bCs w:val="0"/>
          <w:color w:val="000000" w:themeColor="text1"/>
          <w:sz w:val="24"/>
          <w:szCs w:val="24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Федерации». (</w:t>
      </w: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Первоначальный текст документа опубликован в изданиях «Собрание законодательства РФ», 06.10.2003, № 40, ст. 3822, «Парламентская газета», № 186, 08.10.2003, «Российская газета», № 202, 08.10.2003);</w:t>
      </w:r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 xml:space="preserve">- Федеральный закон от 26.07.2006 № 135-ФЗ «О защите конкуренции». </w:t>
      </w: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Первоначальный текст документа опубликован в изданиях «Российская газета», № 162, 27.07.2006, «Собрание законодательства РФ», 31.07.2006, № 31 (1 ч.), ст. 3434, «Парламентская газета», № 126-127, 03.08.2006)</w:t>
      </w:r>
      <w:proofErr w:type="gramStart"/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 w:rsidRPr="00F24386">
        <w:rPr>
          <w:rFonts w:cs="Times New Roman"/>
          <w:b w:val="0"/>
          <w:color w:val="000000" w:themeColor="text1"/>
          <w:sz w:val="24"/>
          <w:szCs w:val="24"/>
        </w:rPr>
        <w:t>;</w:t>
      </w:r>
      <w:proofErr w:type="gramEnd"/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- Федеральным </w:t>
      </w:r>
      <w:hyperlink r:id="rId5" w:history="1">
        <w:r w:rsidRPr="00F24386">
          <w:rPr>
            <w:rStyle w:val="a3"/>
            <w:rFonts w:cs="Times New Roman"/>
            <w:b w:val="0"/>
            <w:bCs w:val="0"/>
            <w:color w:val="000000" w:themeColor="text1"/>
            <w:sz w:val="24"/>
            <w:szCs w:val="24"/>
            <w:u w:val="none"/>
            <w:lang w:eastAsia="ru-RU"/>
          </w:rPr>
          <w:t>законом</w:t>
        </w:r>
      </w:hyperlink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от 27.07.2006 № 152-ФЗ «О персональных данных» (Первоначальный текст документа опубликован в изданиях «Российская газета», № 165, 29.07.2006, «Собрание законодательства РФ», 31.07.2006, № 31 (1 ч.), ст. 3451, «Парламентская газета», № 126-127, 03.08.2006.);</w:t>
      </w:r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</w:t>
      </w:r>
      <w:r w:rsidRPr="00F24386"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(Первоначальный текст документа опубликован в изданиях «Российская газета», № 168, 30.07.2010, «Собрание законодательства РФ», 02.08.2010, № 31, ст. 4179)</w:t>
      </w:r>
      <w:r w:rsidRPr="00F24386">
        <w:rPr>
          <w:rFonts w:cs="Times New Roman"/>
          <w:b w:val="0"/>
          <w:color w:val="000000" w:themeColor="text1"/>
          <w:sz w:val="24"/>
          <w:szCs w:val="24"/>
        </w:rPr>
        <w:t>;</w:t>
      </w:r>
    </w:p>
    <w:p w:rsidR="00F24386" w:rsidRPr="00F24386" w:rsidRDefault="00F24386" w:rsidP="00F24386">
      <w:pPr>
        <w:widowControl/>
        <w:suppressAutoHyphens w:val="0"/>
        <w:autoSpaceDN w:val="0"/>
        <w:adjustRightInd w:val="0"/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F24386">
        <w:rPr>
          <w:rFonts w:cs="Times New Roman"/>
          <w:b w:val="0"/>
          <w:color w:val="000000" w:themeColor="text1"/>
          <w:sz w:val="24"/>
          <w:szCs w:val="24"/>
        </w:rPr>
        <w:t>- Федеральным законом от 13.07.2015 № 218-ФЗ «О государственной регистрации недвижимости» (Первоначальный текст документа опубликован в изданиях «Российская газета», № 156, 17.07.2015,«Собрание законодательства РФ», 20.07.2015, № 29 (часть I), ст. 4344.);</w:t>
      </w:r>
    </w:p>
    <w:p w:rsidR="00F24386" w:rsidRPr="00F24386" w:rsidRDefault="00F24386" w:rsidP="00F24386">
      <w:pPr>
        <w:ind w:firstLine="567"/>
        <w:jc w:val="both"/>
        <w:rPr>
          <w:rFonts w:cs="Times New Roman"/>
          <w:b w:val="0"/>
          <w:color w:val="000000" w:themeColor="text1"/>
          <w:sz w:val="24"/>
          <w:szCs w:val="24"/>
        </w:rPr>
      </w:pPr>
      <w:proofErr w:type="gramStart"/>
      <w:r w:rsidRPr="00F24386">
        <w:rPr>
          <w:rFonts w:cs="Times New Roman"/>
          <w:b w:val="0"/>
          <w:color w:val="000000" w:themeColor="text1"/>
          <w:sz w:val="24"/>
          <w:szCs w:val="24"/>
        </w:rPr>
        <w:t>- Приказом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прав,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«Российская</w:t>
      </w:r>
      <w:proofErr w:type="gramEnd"/>
      <w:r w:rsidRPr="00F24386">
        <w:rPr>
          <w:rFonts w:cs="Times New Roman"/>
          <w:b w:val="0"/>
          <w:color w:val="000000" w:themeColor="text1"/>
          <w:sz w:val="24"/>
          <w:szCs w:val="24"/>
        </w:rPr>
        <w:t xml:space="preserve"> газета» № 37 от 24.02.2010;</w:t>
      </w:r>
    </w:p>
    <w:p w:rsidR="005B67B4" w:rsidRDefault="005B67B4" w:rsidP="005B67B4">
      <w:pPr>
        <w:jc w:val="both"/>
        <w:rPr>
          <w:rFonts w:cs="Times New Roman"/>
          <w:b w:val="0"/>
          <w:color w:val="000000" w:themeColor="text1"/>
          <w:sz w:val="24"/>
          <w:szCs w:val="24"/>
        </w:rPr>
      </w:pPr>
      <w:r w:rsidRPr="00CB496B">
        <w:rPr>
          <w:rFonts w:cs="Times New Roman"/>
          <w:b w:val="0"/>
          <w:color w:val="000000" w:themeColor="text1"/>
          <w:sz w:val="24"/>
          <w:szCs w:val="24"/>
        </w:rPr>
        <w:t xml:space="preserve">            - Законом Курской области от 4 января 2003 года № 1-ЗКО «Об административных </w:t>
      </w:r>
      <w:r w:rsidRPr="00CB496B">
        <w:rPr>
          <w:rFonts w:cs="Times New Roman"/>
          <w:b w:val="0"/>
          <w:color w:val="000000" w:themeColor="text1"/>
          <w:sz w:val="24"/>
          <w:szCs w:val="24"/>
        </w:rPr>
        <w:lastRenderedPageBreak/>
        <w:t>правонарушениях в Курской области» («</w:t>
      </w:r>
      <w:proofErr w:type="gramStart"/>
      <w:r w:rsidRPr="00CB496B">
        <w:rPr>
          <w:rFonts w:cs="Times New Roman"/>
          <w:b w:val="0"/>
          <w:color w:val="000000" w:themeColor="text1"/>
          <w:sz w:val="24"/>
          <w:szCs w:val="24"/>
        </w:rPr>
        <w:t>Курская</w:t>
      </w:r>
      <w:proofErr w:type="gramEnd"/>
      <w:r w:rsidRPr="00CB496B">
        <w:rPr>
          <w:rFonts w:cs="Times New Roman"/>
          <w:b w:val="0"/>
          <w:color w:val="000000" w:themeColor="text1"/>
          <w:sz w:val="24"/>
          <w:szCs w:val="24"/>
        </w:rPr>
        <w:t xml:space="preserve">  правда» №143 от 30.11.2013 года);</w:t>
      </w:r>
      <w:bookmarkStart w:id="0" w:name="_GoBack"/>
      <w:bookmarkEnd w:id="0"/>
    </w:p>
    <w:p w:rsidR="000B5C3A" w:rsidRDefault="000B5C3A" w:rsidP="000B5C3A">
      <w:pPr>
        <w:tabs>
          <w:tab w:val="left" w:pos="2268"/>
        </w:tabs>
        <w:suppressAutoHyphens w:val="0"/>
        <w:autoSpaceDN w:val="0"/>
        <w:adjustRightInd w:val="0"/>
        <w:ind w:firstLine="540"/>
        <w:jc w:val="both"/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</w:pP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-  Распоряжение  Администрации Курской области от 18.05.2015 № 350-ра </w:t>
      </w:r>
      <w:r>
        <w:rPr>
          <w:rFonts w:cs="Times New Roman"/>
          <w:b w:val="0"/>
          <w:bCs w:val="0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cs="Times New Roman"/>
          <w:b w:val="0"/>
          <w:bCs w:val="0"/>
          <w:color w:val="000000" w:themeColor="text1"/>
          <w:sz w:val="24"/>
          <w:szCs w:val="24"/>
          <w:lang w:eastAsia="ru-RU"/>
        </w:rPr>
        <w:t>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0B5C3A" w:rsidRPr="00CB496B" w:rsidRDefault="000B5C3A" w:rsidP="005B67B4">
      <w:pPr>
        <w:jc w:val="both"/>
        <w:rPr>
          <w:rFonts w:cs="Times New Roman"/>
          <w:b w:val="0"/>
          <w:color w:val="000000" w:themeColor="text1"/>
          <w:sz w:val="24"/>
          <w:szCs w:val="24"/>
        </w:rPr>
      </w:pPr>
    </w:p>
    <w:p w:rsidR="00CB496B" w:rsidRPr="00CB496B" w:rsidRDefault="00CB496B" w:rsidP="00CB496B">
      <w:pPr>
        <w:spacing w:line="228" w:lineRule="auto"/>
        <w:ind w:firstLine="540"/>
        <w:jc w:val="both"/>
        <w:rPr>
          <w:rFonts w:eastAsia="Calibri" w:cs="Times New Roman"/>
          <w:b w:val="0"/>
          <w:color w:val="000000" w:themeColor="text1"/>
          <w:sz w:val="24"/>
          <w:szCs w:val="24"/>
        </w:rPr>
      </w:pPr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Пригородненского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сельсовета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Щигровского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CB496B" w:rsidRPr="00CB496B" w:rsidRDefault="00CB496B" w:rsidP="00CB496B">
      <w:pPr>
        <w:ind w:firstLine="567"/>
        <w:jc w:val="both"/>
        <w:rPr>
          <w:rFonts w:eastAsia="Calibri" w:cs="Times New Roman"/>
          <w:b w:val="0"/>
          <w:color w:val="000000" w:themeColor="text1"/>
          <w:sz w:val="24"/>
          <w:szCs w:val="24"/>
        </w:rPr>
      </w:pPr>
      <w:proofErr w:type="gram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Пригородненского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сельсовета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Щигровского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Пригородненского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сельсовета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Щигровского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Пригородненского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сельсовета </w:t>
      </w:r>
      <w:proofErr w:type="spellStart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>Щигровского</w:t>
      </w:r>
      <w:proofErr w:type="spellEnd"/>
      <w:r w:rsidRPr="00CB496B">
        <w:rPr>
          <w:rFonts w:eastAsia="Calibri" w:cs="Times New Roman"/>
          <w:b w:val="0"/>
          <w:color w:val="000000" w:themeColor="text1"/>
          <w:sz w:val="24"/>
          <w:szCs w:val="24"/>
        </w:rPr>
        <w:t xml:space="preserve"> района Курской области»;</w:t>
      </w:r>
      <w:proofErr w:type="gramEnd"/>
    </w:p>
    <w:p w:rsidR="00CB496B" w:rsidRPr="00CB496B" w:rsidRDefault="00CB496B" w:rsidP="00CB496B">
      <w:pPr>
        <w:autoSpaceDN w:val="0"/>
        <w:adjustRightInd w:val="0"/>
        <w:jc w:val="both"/>
        <w:outlineLvl w:val="0"/>
        <w:rPr>
          <w:rFonts w:eastAsia="Calibri" w:cs="Times New Roman"/>
          <w:b w:val="0"/>
          <w:color w:val="000000" w:themeColor="text1"/>
          <w:sz w:val="24"/>
          <w:szCs w:val="24"/>
          <w:lang w:eastAsia="ru-RU"/>
        </w:rPr>
      </w:pPr>
    </w:p>
    <w:p w:rsidR="00FC3C78" w:rsidRPr="00CB496B" w:rsidRDefault="00FC3C78">
      <w:pPr>
        <w:rPr>
          <w:b w:val="0"/>
          <w:color w:val="000000" w:themeColor="text1"/>
        </w:rPr>
      </w:pPr>
    </w:p>
    <w:sectPr w:rsidR="00FC3C78" w:rsidRPr="00CB4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B4"/>
    <w:rsid w:val="000B5C3A"/>
    <w:rsid w:val="005B67B4"/>
    <w:rsid w:val="00CB496B"/>
    <w:rsid w:val="00F24386"/>
    <w:rsid w:val="00FC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B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67B4"/>
    <w:rPr>
      <w:color w:val="0000FF"/>
      <w:u w:val="single"/>
    </w:rPr>
  </w:style>
  <w:style w:type="paragraph" w:customStyle="1" w:styleId="1">
    <w:name w:val="Абзац списка1"/>
    <w:uiPriority w:val="99"/>
    <w:rsid w:val="005B67B4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2"/>
      <w:sz w:val="24"/>
      <w:szCs w:val="24"/>
      <w:lang w:eastAsia="ar-SA"/>
    </w:rPr>
  </w:style>
  <w:style w:type="character" w:styleId="a4">
    <w:name w:val="Strong"/>
    <w:basedOn w:val="a0"/>
    <w:qFormat/>
    <w:rsid w:val="005B6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B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B67B4"/>
    <w:rPr>
      <w:color w:val="0000FF"/>
      <w:u w:val="single"/>
    </w:rPr>
  </w:style>
  <w:style w:type="paragraph" w:customStyle="1" w:styleId="1">
    <w:name w:val="Абзац списка1"/>
    <w:uiPriority w:val="99"/>
    <w:rsid w:val="005B67B4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2"/>
      <w:sz w:val="24"/>
      <w:szCs w:val="24"/>
      <w:lang w:eastAsia="ar-SA"/>
    </w:rPr>
  </w:style>
  <w:style w:type="character" w:styleId="a4">
    <w:name w:val="Strong"/>
    <w:basedOn w:val="a0"/>
    <w:qFormat/>
    <w:rsid w:val="005B6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6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FBE19BE871693ED3F4290A5F00C4AB37FDAEF04F4347F2E26FEF9DBAMBK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654</Words>
  <Characters>3733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2018-11-29T12:45:00Z</dcterms:created>
  <dcterms:modified xsi:type="dcterms:W3CDTF">2019-01-23T12:22:00Z</dcterms:modified>
</cp:coreProperties>
</file>