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38" w:rsidRDefault="00511538" w:rsidP="0071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711CF2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8740" cy="12877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38" w:rsidRP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АДМИНИСТРАЦИЯ </w:t>
      </w:r>
    </w:p>
    <w:p w:rsidR="00511538" w:rsidRPr="00511538" w:rsidRDefault="00D8254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ТРОИЦКОКРАСНЯНСКОГО</w:t>
      </w:r>
      <w:r w:rsidR="00511538"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СЕЛЬСОВЕТА</w:t>
      </w:r>
    </w:p>
    <w:p w:rsidR="00511538" w:rsidRPr="00511538" w:rsidRDefault="00511538" w:rsidP="0051153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hAnsi="Times New Roman" w:cs="Times New Roman"/>
          <w:b/>
          <w:sz w:val="36"/>
          <w:szCs w:val="36"/>
          <w:lang w:eastAsia="ru-RU"/>
        </w:rPr>
        <w:t>ЩИГРОВСКОГО РАЙОНА КУРСКОЙ ОБЛАСТИ</w:t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  <w:t>ПОСТАНОВЛЕНИЕ</w:t>
      </w:r>
    </w:p>
    <w:p w:rsidR="00511538" w:rsidRDefault="00511538" w:rsidP="0051153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711CF2" w:rsidRPr="00EA2CF3" w:rsidRDefault="00711CF2" w:rsidP="00711C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«18» марта  2020 г.  № 31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</w:t>
      </w:r>
    </w:p>
    <w:p w:rsidR="00511538" w:rsidRDefault="00D8254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"Комплексное развитие сельской территории</w:t>
      </w:r>
    </w:p>
    <w:p w:rsidR="00511538" w:rsidRDefault="00D8254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Щигровского района на 2020-2025 годы"</w:t>
      </w:r>
    </w:p>
    <w:p w:rsidR="00511538" w:rsidRPr="00941E61" w:rsidRDefault="00511538" w:rsidP="00C8099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hyperlink r:id="rId5" w:history="1">
        <w:r w:rsidRPr="00941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Администрации Курской области 06.11.2019 г. № 1066-па «Об утверждении государственной программы Курской области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«Комплексное развитие сельских территорий Курской области», Администрация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постановляет: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Утвердить прилагаемую муниципальную программу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Щигровского района на 2020-2025 годы".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3. Постановление вступает в силу со дня обнародования  и применяется к правоотношениям, возникшим при составлении и исполнении местного бюджета на 2020 год и на плановый период 2021 и 2022 годов.</w:t>
      </w:r>
    </w:p>
    <w:p w:rsidR="00511538" w:rsidRPr="008E7D16" w:rsidRDefault="00511538" w:rsidP="008E7D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Глава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        </w:t>
      </w:r>
      <w:r w:rsidR="00A214C7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C8099B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A214C7">
        <w:rPr>
          <w:rFonts w:ascii="Times New Roman" w:hAnsi="Times New Roman" w:cs="Times New Roman"/>
          <w:sz w:val="24"/>
          <w:szCs w:val="24"/>
          <w:lang w:eastAsia="ru-RU"/>
        </w:rPr>
        <w:t xml:space="preserve">         Г.А. Озеро</w:t>
      </w:r>
      <w:r w:rsidR="00C8099B">
        <w:rPr>
          <w:rFonts w:ascii="Times New Roman" w:hAnsi="Times New Roman" w:cs="Times New Roman"/>
          <w:sz w:val="24"/>
          <w:szCs w:val="24"/>
          <w:lang w:eastAsia="ru-RU"/>
        </w:rPr>
        <w:t>в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="008E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8E7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18.03.2020 г. № 31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5115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Муниципальная программа </w:t>
      </w:r>
      <w:r w:rsidR="00D825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Троицкокраснянского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Троицкокраснянского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Щигровского района на 2020-2025 г.г."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E61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муниципальной программы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Щигровского района на 2020-2025 годы"</w:t>
      </w:r>
    </w:p>
    <w:tbl>
      <w:tblPr>
        <w:tblW w:w="0" w:type="auto"/>
        <w:tblCellSpacing w:w="15" w:type="dxa"/>
        <w:tblLook w:val="04A0"/>
      </w:tblPr>
      <w:tblGrid>
        <w:gridCol w:w="2817"/>
        <w:gridCol w:w="438"/>
        <w:gridCol w:w="5774"/>
      </w:tblGrid>
      <w:tr w:rsidR="00511538" w:rsidTr="00511538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AE2" w:rsidRPr="00B23081" w:rsidRDefault="007C5AE2" w:rsidP="007C5AE2">
            <w:pPr>
              <w:shd w:val="clear" w:color="auto" w:fill="FFFFFF"/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941E61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11538" w:rsidRPr="00941E61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количество детских площадок,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</w:t>
            </w:r>
            <w:proofErr w:type="gramStart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gramEnd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д.;</w:t>
            </w:r>
          </w:p>
          <w:p w:rsidR="00511538" w:rsidRDefault="007C5AE2" w:rsidP="007C5AE2">
            <w:pPr>
              <w:tabs>
                <w:tab w:val="left" w:pos="567"/>
              </w:tabs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-количество площадок накопления твердых коммунальных отходов, ед.</w:t>
            </w:r>
          </w:p>
          <w:p w:rsidR="0086086D" w:rsidRPr="00941E61" w:rsidRDefault="00B23081" w:rsidP="006460B7">
            <w:pPr>
              <w:tabs>
                <w:tab w:val="left" w:pos="567"/>
              </w:tabs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освещения улицы </w:t>
            </w:r>
            <w:r w:rsidR="0064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д. Сидоровка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84FDD" w:rsidRDefault="00511538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за с</w:t>
            </w:r>
            <w:r w:rsidR="00701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средств местного бюджета 28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B84FDD" w:rsidRDefault="00AE12B4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1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71429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10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B84FDD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  <w:r w:rsidR="0036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B84FDD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-  </w:t>
            </w:r>
            <w:r w:rsidR="0071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871C87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</w:t>
            </w:r>
            <w:r w:rsidR="0071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701D20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84FDD" w:rsidRDefault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174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7C5AE2" w:rsidRDefault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площадок накопления твердых коммунальных отходов, </w:t>
            </w:r>
            <w:r w:rsidR="007174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ед.</w:t>
            </w:r>
          </w:p>
          <w:p w:rsidR="00511538" w:rsidRPr="0086086D" w:rsidRDefault="0086086D" w:rsidP="00717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освещения улицы </w:t>
            </w:r>
            <w:r w:rsidR="0071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д. Сидоровка,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 программа "Комплексное развитие сельской территории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сельсовета" (далее - Муниципальная программа) определяет цели, задачи и направления развития сельской территории. Муниципальная программа разработана в соответствии с </w:t>
      </w:r>
      <w:hyperlink r:id="rId6" w:history="1">
        <w:r w:rsidRPr="00941E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Администрации Курской области  от 06 ноября 2019 года N 1066-па "Об утверждении государственной программы Курской области "Комплексное развитие сельских территорий Курской области"</w:t>
        </w:r>
      </w:hyperlink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Сельские территории являются  стратегическим ресурсом страны, однако отсутствие возможности удовлетворить свои насущные потребности, сложные условия жизни сельского населения, оторванность сельской поселений от научно-технических достижений XXI века, недостаточная вовлеченность сельского населения в практики гражданского общества, слабое развитие транспортной инфраструктуры и сре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язи не позволяют реализовать потенциал сельской территории в полной мере.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основе данных статистического наблюдения на начало 2019 года сельское население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="00C81344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составляло 295 человек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8134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% населения района).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города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Троицкокраснянский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  имеет недостаточно развитую коммуникационную, транспортную и инженерную инфраструктуру, не обладают необходимыми условиями для развития предпринимательства, прежде всего, малого бизнеса, не имеет соответствующей современным условиям базы для оказания сельскому населению  жилищно-коммунальных  услуг. 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Муниципальная программа определяет цели, задачи, направления комплексного развития территории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объемы финансового обеспечения и механизмы реализации мероприятий, а также их целевые показатели.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Прогноз реализации Муниципальной программы основывается на расчете достижимости значений целевых показателей и включенной в нее подпрограммы.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</w:t>
      </w:r>
      <w:r w:rsidR="0094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иоритеты муниципальной полити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Приоритеты государственной политики в сфере реализации Программы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Приоритетами Муниципальной программы являются: комплексное развитие  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повышение благосостояния, уровня жизни и занятости граждан.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базируется на положениях Федерального закона "О развитии сельского хозяйства",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 от 2 февраля 2015 г. N 151-р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Стратегия). 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 выполнение ими общенациональных функций - производственной, демографической,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сельской территории.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комфортных условий жизнедеятельности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 стимулирование инвестиционной активности путем создания благоприятных инфраструктурных условий в сельской местности 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реализация проектов по благоустройству;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указанных целей в рамках реализации Муниципальной программы планируется решение следующих задач: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приближение условий жизнедеятельности в сельской поселениях к городским стандартам при сохранении особенностей сельского  образа жизни;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детей, подростков и молодежи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Реализация предусмотренных Муниципальной программой мероприятий будет способствовать созданию условий для комплексного развития сельской территории и обеспечит достижение следующих положительных результатов, определяющих ее социально-экономическую эффективность:</w:t>
      </w:r>
    </w:p>
    <w:p w:rsidR="007C5AE2" w:rsidRDefault="007C5AE2" w:rsidP="007C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50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количество детских площадок - 1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ед.;</w:t>
      </w:r>
    </w:p>
    <w:p w:rsidR="007C5AE2" w:rsidRDefault="007C5AE2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</w:t>
      </w:r>
      <w:r w:rsidR="00350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обустроенных пешеходных зон - 3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ед.;</w:t>
      </w:r>
    </w:p>
    <w:p w:rsidR="007C5AE2" w:rsidRDefault="007C5AE2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количество площадок накопления твердых коммунальных отходов, </w:t>
      </w:r>
      <w:r w:rsidR="00C813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ед.</w:t>
      </w:r>
    </w:p>
    <w:p w:rsidR="00AE12B4" w:rsidRDefault="00AE12B4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освещения улицы </w:t>
      </w:r>
      <w:r w:rsidR="00C8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Красная, д. Сидоровка, 0,2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511538" w:rsidRPr="00941E61" w:rsidRDefault="00511538" w:rsidP="007C5AE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использование комплексного подхода к повышению уровня комфортности проживания на сельской территориях будет способствовать созданию благоприятных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налогооблагаемой базы бюджета муниципального образования и обеспечению роста сельской экономики в целом.</w:t>
      </w:r>
      <w:proofErr w:type="gramEnd"/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 предполагается реализовать в один этап - в 2020 - 2025 годах.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Сведения о показателях и индикаторах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Показателями (индикаторами) реализации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детских площадок, ед.;</w:t>
      </w:r>
    </w:p>
    <w:p w:rsidR="007C5AE2" w:rsidRDefault="00511538" w:rsidP="007C5AE2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обустроенных пешеходных зон,</w:t>
      </w:r>
      <w:r w:rsidR="0035252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ед.;</w:t>
      </w:r>
    </w:p>
    <w:p w:rsidR="007C5AE2" w:rsidRDefault="007C5AE2" w:rsidP="007C5AE2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количество площадок накопления твердых коммунальных отходов, ед.</w:t>
      </w:r>
    </w:p>
    <w:p w:rsidR="00AE12B4" w:rsidRDefault="00AE12B4" w:rsidP="007C5AE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освещения улицы </w:t>
      </w:r>
      <w:r w:rsidR="00996F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д. Сидоровка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Плановые значения целевых показателей (индикаторов) Муниципальной программы приведены в приложении N 1 к настоящей Муниципальной программе.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Данные показатели определяются ежегодно на основе данных статистического наблюдения.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Значения данных показателей (индикаторов) Муниципальной программы характеризуют конечные общественно значимые результаты, непосредственные результаты и уровень удовлетворенности потребителей оказываемыми участниками Муниципальной программы государственными услугами (работами), их объемом и качеством.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Обобщенная характеристика основных мероприятий Муниципальной программы и ведомственных целевых программ, подпрограмм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сельской территории.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рамках Муниципальной программы реализуется следующая подпрограмма: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подпрограмма 1 "Создание и развитие инфраструктуры на сельской территориях" (далее - Подпрограмма 1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Подпрограмма 1  включает следующие основные мероприятия: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современный облик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благоустройство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Перечень основных мероприятий подпрограммы Муниципальной программы приведен в приложении N 2 к Муниципальной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Муниципальной программой не предусматривается реализация ведомственных целевых программ.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Обобщенная характеристика мер государственного регулирования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Программы будут осуществляться в соответствии с изменениями действующего законодательства.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Прогноз сводных показателей государственных заданий по этапам реализации Муниципальной программы (при оказании областными казенными учреждениями государственных услуг (работ) в рамках муниципальной программы)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государственные задания не формируются.</w:t>
      </w: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Обобщенная характеристика основных мероприятий, реализуемых муниципальными образованиями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мероприятия, осуществляемые муниципальным образованием «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Троицкокраснянский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в рамках реализации Муниципальной программы, обеспечивают достижение ее целей и решение задач, направленных на повышение комплексного разв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территории, и выполняются за счет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5360" w:rsidRDefault="00645360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5360" w:rsidRPr="00941E61" w:rsidRDefault="00645360" w:rsidP="006453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финансирования за счет средств местного бюджета и внебюджетных источников;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ерального и областного бюджетов.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Муниципальной 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Население, предприятия, учреждения, организации независимо от их организационно-правовых форм и форм собственности не участвуют в реализации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Обоснование выделения подпрограмм</w:t>
      </w:r>
    </w:p>
    <w:p w:rsidR="00511538" w:rsidRDefault="00511538" w:rsidP="005115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и решения поставленных задач в рамках настоящей Программы предусмотрена реализация следующей Подпрограммы:</w:t>
      </w:r>
    </w:p>
    <w:p w:rsidR="00511538" w:rsidRDefault="00511538" w:rsidP="005115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«Создание и развитие инфраструктуры на сельских территориях».</w:t>
      </w:r>
    </w:p>
    <w:p w:rsidR="00511538" w:rsidRDefault="00511538" w:rsidP="00511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Подпрограмма имеет собственную систему целевых ориентиров, согласующих с целями и задачами Программы и подкрепленных конкретным комплексом мероприятий, реализуемых в рамках соответствующих основных мероприятий.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Предусмотренная в рамках Подпрограммы система целей, задач и мероприятий в комплексе наиболее полным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охватывает весь диапазон приоритетных направлений экономического развития и в максимальной степени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достижению и конечных результатов настоящей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Обоснование объема финансовых ресурсов, необходимых для реализации Муниципальной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Программы осуществляется за счет 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местного бюджета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 а также внебюджетных источников.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реализацию Программы на 2020-2025 годы составит _________ руб., в том числе: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01D20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местного бюджета – 28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-внебюджетные источники – ____________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из них по годам: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2020 год, всего – __________ руб., в том числе:</w:t>
      </w:r>
    </w:p>
    <w:p w:rsidR="00511538" w:rsidRPr="00941E61" w:rsidRDefault="007C5AE2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B84FDD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2021 год, всего –</w:t>
      </w:r>
    </w:p>
    <w:p w:rsidR="00941E61" w:rsidRPr="00941E61" w:rsidRDefault="0071429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2022 год, всего – </w:t>
      </w:r>
    </w:p>
    <w:p w:rsidR="00941E61" w:rsidRPr="00941E61" w:rsidRDefault="00410AC5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–12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2023 год, всего - </w:t>
      </w:r>
    </w:p>
    <w:p w:rsidR="00941E61" w:rsidRPr="00941E61" w:rsidRDefault="00410AC5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2024 год, всего – </w:t>
      </w:r>
    </w:p>
    <w:p w:rsidR="00941E61" w:rsidRPr="00941E61" w:rsidRDefault="00410AC5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941E61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год, всего – </w:t>
      </w:r>
    </w:p>
    <w:p w:rsidR="00941E61" w:rsidRPr="00941E61" w:rsidRDefault="00701D20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Программы представлено в Приложении 3 к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Программы позволит ускорить достижение установленных Программой целевых показателей.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Анализ рисков реализации Программы и описание мер управления рисками реализации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Методика оценки эффективности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муниципальной программе в целом.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на основе: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-оценки степени достижения целей и решения задач Программы путем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сопоставления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= 3ф/3п*100%, где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степень достижения целей (решения задач);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 (индикатора) муниципальной Программы/Подпрограммы в отчетном году;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запланированное на отчетный год значение показателя (индикатора) Программы/Подпрограммы.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высоким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95%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освоено не менее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удовлетворительным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80%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освоено от 95 до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исполнителей и соисполнителей Программы. Для расчетов применяются и иные формы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отчетности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 статистические сборники, содержащие информацию, необходимую для расчета показателей эффективности Программы. </w:t>
      </w:r>
    </w:p>
    <w:p w:rsidR="00511538" w:rsidRDefault="00511538" w:rsidP="00511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XIV. Подпрограммы Муниципальной программы</w:t>
      </w:r>
    </w:p>
    <w:p w:rsidR="00511538" w:rsidRPr="00941E61" w:rsidRDefault="00941E61" w:rsidP="00941E6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Подпрограмма 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"Создание и развитие инфраструктуры на сельской территориях"</w:t>
      </w:r>
      <w:proofErr w:type="gramEnd"/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подпрограммы «Создание и развитие инфраструктуры на сельских территориях» муниципальной программы «Комплексное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Троицкокраснянского</w:t>
      </w: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сельсовета Щигровского района Курской области на 2020-2025 годы"</w:t>
      </w:r>
    </w:p>
    <w:tbl>
      <w:tblPr>
        <w:tblW w:w="0" w:type="auto"/>
        <w:tblCellSpacing w:w="15" w:type="dxa"/>
        <w:tblLook w:val="04A0"/>
      </w:tblPr>
      <w:tblGrid>
        <w:gridCol w:w="2817"/>
        <w:gridCol w:w="333"/>
        <w:gridCol w:w="105"/>
        <w:gridCol w:w="333"/>
        <w:gridCol w:w="5441"/>
        <w:gridCol w:w="416"/>
      </w:tblGrid>
      <w:tr w:rsidR="00511538" w:rsidTr="00511538">
        <w:trPr>
          <w:trHeight w:val="15"/>
          <w:tblCellSpacing w:w="15" w:type="dxa"/>
        </w:trPr>
        <w:tc>
          <w:tcPr>
            <w:tcW w:w="3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66307C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11538" w:rsidRPr="0066307C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детских площадок,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количество обустроенных пешеходных </w:t>
            </w:r>
            <w:proofErr w:type="spell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зон</w:t>
            </w:r>
            <w:proofErr w:type="gram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gram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.;</w:t>
            </w:r>
          </w:p>
          <w:p w:rsidR="00511538" w:rsidRDefault="007C5AE2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площадок накопления твердых коммунальных отходов, ед.</w:t>
            </w:r>
          </w:p>
          <w:p w:rsidR="00AE12B4" w:rsidRDefault="00AE12B4" w:rsidP="00410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улицы </w:t>
            </w:r>
            <w:r w:rsidR="0041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Красная, д. Сидоровка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41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программы составляет </w:t>
            </w:r>
            <w:bookmarkStart w:id="0" w:name="_GoBack"/>
            <w:bookmarkEnd w:id="0"/>
            <w:r w:rsidR="00701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1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511538" w:rsidRDefault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71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10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410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- 12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410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5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410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5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701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B1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</w:t>
            </w:r>
            <w:r w:rsidR="00350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обустроенных пешеходных зон - 3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7C5AE2" w:rsidRDefault="007C5AE2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площадок накопления твердых коммунальных отходов, </w:t>
            </w:r>
            <w:r w:rsidR="00EB1C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ед.</w:t>
            </w:r>
          </w:p>
          <w:p w:rsidR="00AE12B4" w:rsidRDefault="00AE12B4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улицы </w:t>
            </w:r>
            <w:r w:rsidR="00EB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д. Сидоровка,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  <w:p w:rsidR="007C5AE2" w:rsidRDefault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11538" w:rsidRDefault="00511538" w:rsidP="006630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разработана в соответствии с </w:t>
      </w:r>
      <w:hyperlink r:id="rId9" w:history="1">
        <w:r w:rsidRPr="0066307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Подпрограмма определяет цели, задачи, направления комплексного развития сельских территорий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района, объёмы финансового обеспечения и механизмы реализации мероприятий, а также их целевые показатели.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несмотря на положительный эффект от реализации мероприятий подпрограммы "Устойчивое развитие сельской 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2014 - 2017 годы и на период до 2021 года",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сельской территории и повышения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Набор мероприятий в рамках подпрограммы должен обеспечивать возможность получения доступа к создаваемым объектам инфраструктуры.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обеспечения доступности объектов социальной инфраструктуры (объекты здравоохранения, образования, культуры, спорта) предусматривается проведение мероприятий по строительству, реконструкции, капитальному ремонту, а также созданию и обновлению материально-технической базы соответствующих объектов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проектов по развитию водоснабжения предусматривается включение в проект мероприятий по строительству, реконструкции систем водоотведения и канализации, очистных сооружений, установке станций обезжелезивания воды, строительству и реконструкции локальных водопроводов, строительству водозаборных сооружений.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развития энергообеспечения предусматривается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там, где отсутствует возможность подключения к магистральным линиям.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расширения доступа к сети "Интернет" предусматривается возможность 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приобретения и монтажа оборудования, строительство линий передачи данных, обеспечивающих возможность подключения к сети "Интернет"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развития сельской территории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единой муниципальной политики в отношении сельской территории на долгосрочный период было определено в </w:t>
      </w:r>
      <w:hyperlink r:id="rId10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1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 от 2 февраля 2015 г. N 151-р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Стратегия).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Стратегия направлена на создание условий для обеспечения стабильного повышения качества и уровня жизни сельского населения, в том числе на развитие социальной инфраструктуры, включая разработку специальных программ по сохранению доступа населения к учреждениям здравоохранения и образования, улучшению транспортной доступности, развитию инженерно-бытовой инфраструктуры (доступ к сетевому газу, водопроводу и канализации). Улучшение доступа сельского населения к объектам социальной инфраструктуры нацелено на улучшение среды обитания людей, проживающих в сельской местности.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2.2. Цели и задачи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целями Подпрограммы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Основной целью подпрограммы является создание комфортных условий жизнедеятельности в сельской местности.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Подпрограммы, направленными на достижение поставленных целей,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будет реализовываться в период 2020-2025 годы в 1 этап.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Сведения о показателях (индикаторах) достижения целей и решения задач Подпрограммы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Показателями и индикаторами Подпрограммы являются: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количество детских площадок, ед.;</w:t>
      </w:r>
    </w:p>
    <w:p w:rsidR="007C5AE2" w:rsidRDefault="00511538" w:rsidP="007C5AE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зон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7C5AE2" w:rsidRDefault="007C5AE2" w:rsidP="0066307C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количество площадок накопления твердых коммунальных отходов, ед.</w:t>
      </w:r>
    </w:p>
    <w:p w:rsidR="00AE12B4" w:rsidRPr="0066307C" w:rsidRDefault="00AE12B4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освещения улицы </w:t>
      </w:r>
      <w:r w:rsidR="00EB1C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Красная, д. Сидоровка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Подпрограммы и их значениях, представлены в Приложении N 1 к муниципальной программе.</w:t>
      </w:r>
    </w:p>
    <w:p w:rsidR="0066307C" w:rsidRDefault="0066307C" w:rsidP="00663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предусмотренных подпрограммой мероприятий будет способствовать созданию условий для комплексного развития сельской территории и обеспечит достижение  положительных результатов.</w:t>
      </w:r>
    </w:p>
    <w:p w:rsidR="00511538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ведомственных целевых программ и основных мероприятий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Реализация ведомственных целевых программ подпрограммой не предусматривается.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Основные мероприятия подпрограммы направлены на достижение цели подпрограммы, а также на решение наиболее важных текущих и перспективных задач, обеспечивающих устойчивое развитие сельской территории и позитивное влияние на экономические показатели развития региона.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целей и решения задач подпрограммы необходимо реализовать следующие основные мероприятия.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3.1 "Современный облик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В рамках данного мероприятия предусматривается предоставление субсидий в целях оказания финансовой поддержки при исполнении расходных обязательств муниципального образования по реализации проектов комплексного развития сельской территории в рамках муниципальной программы, включающих мероприятия:</w:t>
      </w:r>
    </w:p>
    <w:p w:rsidR="00511538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строительство, реконструкцию (модернизацию), капитальный ремонт объектов социальной и культурной сферы (в том числе, спортивные сооружения).</w:t>
      </w:r>
    </w:p>
    <w:p w:rsidR="00F32442" w:rsidRPr="0066307C" w:rsidRDefault="00F32442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2442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строительство уличных сетей освещения населенных пунктов (при обязательном использовании энергосберегающих технологий),</w:t>
      </w:r>
    </w:p>
    <w:p w:rsidR="00F32442" w:rsidRDefault="00F32442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Исполнителями основного мероприятия является Администрация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Не реализация основного мероприятия приведет 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3.2 "Благоустройство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Мероприятие "Благоустройство сельской территории" предусматривает предоставление субсидий в целях оказания финансовой поддержки при исполнении расходных 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обязательств муниципального образования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связанных с реализацией общественно значимых проектов по благоустройству сельской т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ерритории в рамках муниципальной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ы, включающей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мероприятий по следующим направлениям:</w:t>
      </w:r>
    </w:p>
    <w:p w:rsidR="001F708D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а) создание детских игровых площадок, площадок для занятия адаптивной физической культурой и адаптивным спортом для лиц с ограни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ченными возможностями здоровья;</w:t>
      </w:r>
    </w:p>
    <w:p w:rsidR="001F708D" w:rsidRPr="0066307C" w:rsidRDefault="001F708D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1F708D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) организация пешеходных коммуникаций, в том числе тротуаров, аллей, дорожек, тропинок;</w:t>
      </w:r>
    </w:p>
    <w:p w:rsidR="001F708D" w:rsidRDefault="001F708D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) обустройство площадок накоплени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твердых коммунальных отходов;</w:t>
      </w:r>
    </w:p>
    <w:p w:rsidR="00AE12B4" w:rsidRPr="0066307C" w:rsidRDefault="00AE12B4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Исполнителем основного мероприятия является Администрация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Ожидаемыми результатами реализации основного ме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 xml:space="preserve">роприятия является реализация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проектов по благоустройству сельской территории.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Нереализация основного мероприятия повлечет снижение качества жизни сельского населения.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</w:t>
      </w:r>
      <w:proofErr w:type="spellEnd"/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государственного регулирования</w:t>
      </w:r>
    </w:p>
    <w:p w:rsidR="0066307C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Подпрограммы будут осуществляться в соответствии с изменениями действующего законодательства</w:t>
      </w:r>
    </w:p>
    <w:p w:rsidR="00511538" w:rsidRPr="0066307C" w:rsidRDefault="0066307C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сводных показателей государственных заданий по этапам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реализации подпрограммы государственные услуги (работы) не оказываются.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Характеристика основных мероприятий, реализуемых муниципальными образованиями </w:t>
      </w:r>
      <w:r w:rsidR="00D82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Троицкокраснянского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я, осуществляемые муниципальным образованием «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Троицкокраснянский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реализации подпрограммы, обеспечивают достижение ее целей и решение задач, направленных на повышение комплексного разв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и выполняются на основе: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разработки, при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нятия и реализации муниципальной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устойчивого развития сельской территории, финансируем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ой за счет средств местного бюджета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и внебюджетных источников.</w:t>
      </w:r>
    </w:p>
    <w:p w:rsidR="00511538" w:rsidRDefault="00511538" w:rsidP="008A1F0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11538" w:rsidRDefault="008A1F09" w:rsidP="008A1F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Обоснование объема финансовых ресурсов, необходимых для реализации подпрограммы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Определение объемов финансирования подпрограммы осуществлялось на основе аналитических исследований и экспертных оценок текущего и прогнозного состояния сельской территории.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подпрограммы позволят обеспечить возможность реализации мероприятий, направленных на достижение ее целей и задач.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</w:t>
      </w:r>
      <w:r w:rsidR="00714296">
        <w:rPr>
          <w:rFonts w:ascii="Times New Roman" w:hAnsi="Times New Roman" w:cs="Times New Roman"/>
          <w:sz w:val="24"/>
          <w:szCs w:val="24"/>
          <w:lang w:eastAsia="ru-RU"/>
        </w:rPr>
        <w:t>цию подпрограмм</w:t>
      </w:r>
      <w:r w:rsidR="00701D20">
        <w:rPr>
          <w:rFonts w:ascii="Times New Roman" w:hAnsi="Times New Roman" w:cs="Times New Roman"/>
          <w:sz w:val="24"/>
          <w:szCs w:val="24"/>
          <w:lang w:eastAsia="ru-RU"/>
        </w:rPr>
        <w:t>ы составляет  28</w:t>
      </w:r>
      <w:r w:rsidR="0071429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2020 год – </w:t>
      </w:r>
      <w:r w:rsidR="007C5AE2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1538" w:rsidRPr="008A1F09" w:rsidRDefault="00714296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2021 год – 10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EB1C33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2022 год - 12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8A1F09" w:rsidRDefault="00EB1C33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2023 год - 5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2024 </w:t>
      </w:r>
      <w:r w:rsidR="00EB1C33">
        <w:rPr>
          <w:rFonts w:ascii="Times New Roman" w:hAnsi="Times New Roman" w:cs="Times New Roman"/>
          <w:sz w:val="24"/>
          <w:szCs w:val="24"/>
          <w:lang w:eastAsia="ru-RU"/>
        </w:rPr>
        <w:t>год - 5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8A1F09" w:rsidRDefault="00701D20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2025 год - 5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511538" w:rsidRDefault="00511538" w:rsidP="00B16AB6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Анализ рисков реализации подпрограммы и описание мер управления рисками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Анализ рисков, снижающих вероятность полной реализации подпрограммы и достижения поставленных целей и решения задач, позволяет выделить внутренние и внешние риски.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1.Внутренние риски.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Финансовые риски вероятны ввиду значительной продолжительности подпрограммы и ее финансирования не в полном объеме.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Отсутствие или недостаточное финансирование мероприятий подпрограммы могут привести </w:t>
      </w:r>
      <w:proofErr w:type="gramStart"/>
      <w:r w:rsidRPr="008A1F0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A1F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населения;</w:t>
      </w:r>
    </w:p>
    <w:p w:rsidR="00511538" w:rsidRDefault="00511538" w:rsidP="007C5AE2">
      <w:pPr>
        <w:pStyle w:val="a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511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Преодоление рисков может быть осуществлено путем сохранения устойчивого финансирования Муниципальной программы в целом и подпрограмм в ее составе в частности, а также путем дополнительных организационных мер, направленных на преодоление данных рисков.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минимизации риска будет производиться ежегодное уточнение объемов финансирования и мероприятий подпрограммы. При этом, учитывая сложившуюся систему трехлетнего бюджетного планирования и наличие финансовых резервов </w:t>
      </w:r>
      <w:r w:rsidR="00D82548">
        <w:rPr>
          <w:rFonts w:ascii="Times New Roman" w:hAnsi="Times New Roman" w:cs="Times New Roman"/>
          <w:sz w:val="24"/>
          <w:szCs w:val="24"/>
          <w:lang w:eastAsia="ru-RU"/>
        </w:rPr>
        <w:t>Троицкокраснянского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риск сбоев в реализации Муниципальной программы в результате недофинансирования можно считать минимальным. Оценка данного риска - риск низкий.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2. Внешние риски.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</w:t>
      </w:r>
    </w:p>
    <w:p w:rsidR="00511538" w:rsidRDefault="00AE12B4" w:rsidP="00AE12B4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N 1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="003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proofErr w:type="gramStart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"К</w:t>
      </w:r>
      <w:proofErr w:type="gram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омплексное развитие сельской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Сведения о показателях (индикаторах) муниципальной программы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сельсовета", подпрограммы муниципальной программы и их значениях</w:t>
      </w:r>
    </w:p>
    <w:tbl>
      <w:tblPr>
        <w:tblW w:w="0" w:type="auto"/>
        <w:tblCellSpacing w:w="15" w:type="dxa"/>
        <w:tblLook w:val="04A0"/>
      </w:tblPr>
      <w:tblGrid>
        <w:gridCol w:w="697"/>
        <w:gridCol w:w="2072"/>
        <w:gridCol w:w="1434"/>
        <w:gridCol w:w="1365"/>
        <w:gridCol w:w="838"/>
        <w:gridCol w:w="838"/>
        <w:gridCol w:w="838"/>
        <w:gridCol w:w="838"/>
        <w:gridCol w:w="838"/>
        <w:gridCol w:w="853"/>
      </w:tblGrid>
      <w:tr w:rsidR="00511538" w:rsidTr="001F708D">
        <w:trPr>
          <w:trHeight w:val="15"/>
          <w:tblCellSpacing w:w="15" w:type="dxa"/>
        </w:trPr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6086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(базовый)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538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"Комплексное развитие сельской территории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сельсовета"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B7007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5AE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86086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813A06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813A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Организация уличного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ул. </w:t>
            </w:r>
            <w:r w:rsidR="00813A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Красная д. Сидоровка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="001F7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и развитие инфраструктуры на сельской территориях"</w:t>
            </w:r>
            <w:proofErr w:type="gramEnd"/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2A66D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2A66D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1F1113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E201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2B4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2A66DC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9E2012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2A66DC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2A66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Организация уличного 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ул. </w:t>
            </w:r>
            <w:r w:rsidR="002A66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Красная д. Сидоровка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1F1113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1F1113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B8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подпрограмм и основных мероприятий муниципальной программы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674"/>
        <w:gridCol w:w="2050"/>
        <w:gridCol w:w="2451"/>
        <w:gridCol w:w="1440"/>
        <w:gridCol w:w="1440"/>
        <w:gridCol w:w="2134"/>
        <w:gridCol w:w="2263"/>
        <w:gridCol w:w="2208"/>
      </w:tblGrid>
      <w:tr w:rsidR="00511538" w:rsidTr="00A42DFB">
        <w:trPr>
          <w:trHeight w:val="15"/>
          <w:tblCellSpacing w:w="15" w:type="dxa"/>
        </w:trPr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A42DFB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511538" w:rsidTr="00A42DFB">
        <w:trPr>
          <w:tblCellSpacing w:w="15" w:type="dxa"/>
        </w:trPr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2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3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</w:tr>
      <w:tr w:rsidR="00511538" w:rsidTr="00A42DFB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11538" w:rsidTr="00A42DFB">
        <w:trPr>
          <w:tblCellSpacing w:w="15" w:type="dxa"/>
        </w:trPr>
        <w:tc>
          <w:tcPr>
            <w:tcW w:w="14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A42DFB">
        <w:trPr>
          <w:tblCellSpacing w:w="15" w:type="dxa"/>
        </w:trPr>
        <w:tc>
          <w:tcPr>
            <w:tcW w:w="14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Tr="00A42DFB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 "Современный облик сельской территории"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комплексного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субсидий: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уличных сетей освещения населенных пунктов (при обязательном использовании энергосберегающих технологий),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 обес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печивает достижение показателя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указанного в приложении N 1 к Муниципальной программе </w:t>
            </w:r>
          </w:p>
        </w:tc>
      </w:tr>
      <w:tr w:rsidR="00511538" w:rsidTr="00A42DFB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 "Благоустройство сельской территории"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8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по благоустройству сельской территории 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 по следующим направлениям:</w:t>
            </w:r>
          </w:p>
          <w:p w:rsidR="00511538" w:rsidRDefault="0032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создание </w:t>
            </w:r>
            <w:r w:rsidR="001F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игровых площадок</w:t>
            </w:r>
          </w:p>
          <w:p w:rsidR="00511538" w:rsidRDefault="00A42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пешеходных коммуникаций, в том числе тротуаров, аллей, дорожек, тропинок;</w:t>
            </w:r>
          </w:p>
          <w:p w:rsidR="00511538" w:rsidRDefault="00A42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обустройство площадок накопления твердых коммунальных отходов;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AE1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 обеспечив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 достижение показателя 1,2,3,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,5,7,8,9,10,11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указанного в приложении N 1 к Муниципальной программе </w:t>
            </w:r>
          </w:p>
        </w:tc>
      </w:tr>
    </w:tbl>
    <w:p w:rsidR="00A42DFB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Ресурсное обеспечение реализации муниципальной программы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D825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 за счет бюджетных ассигнований областного бюджета</w:t>
      </w:r>
    </w:p>
    <w:tbl>
      <w:tblPr>
        <w:tblW w:w="146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475"/>
        <w:gridCol w:w="2761"/>
        <w:gridCol w:w="709"/>
        <w:gridCol w:w="704"/>
        <w:gridCol w:w="1395"/>
        <w:gridCol w:w="502"/>
        <w:gridCol w:w="620"/>
        <w:gridCol w:w="789"/>
        <w:gridCol w:w="800"/>
        <w:gridCol w:w="680"/>
        <w:gridCol w:w="669"/>
        <w:gridCol w:w="669"/>
      </w:tblGrid>
      <w:tr w:rsidR="00266E2C" w:rsidRPr="004A6CE3" w:rsidTr="006E15AA">
        <w:trPr>
          <w:trHeight w:val="31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2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753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82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годам, руб.</w:t>
            </w:r>
          </w:p>
        </w:tc>
      </w:tr>
      <w:tr w:rsidR="00266E2C" w:rsidRPr="004A6CE3" w:rsidTr="00266E2C">
        <w:trPr>
          <w:trHeight w:val="31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E2C" w:rsidRPr="004A6CE3" w:rsidRDefault="00266E2C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3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C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6E2C" w:rsidRPr="004A6CE3" w:rsidRDefault="00266E2C" w:rsidP="00826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6E2C" w:rsidRPr="004A6CE3" w:rsidRDefault="00266E2C" w:rsidP="00826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26091" w:rsidRPr="004A6CE3" w:rsidTr="00266E2C">
        <w:trPr>
          <w:trHeight w:val="12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:rsidR="00D26091" w:rsidRPr="004A6CE3" w:rsidRDefault="00D26091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«Комплексное развитие сельской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Курской области на 2020-2025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Троицкокраснянского 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1E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1E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1E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1E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091" w:rsidRDefault="00D26091">
            <w:r w:rsidRPr="001E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26091" w:rsidRPr="004A6CE3" w:rsidTr="00266E2C">
        <w:trPr>
          <w:trHeight w:val="12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2F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77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7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26091" w:rsidRPr="004A6CE3" w:rsidTr="00266E2C">
        <w:trPr>
          <w:trHeight w:val="136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"Современный облик сельской территории"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</w:p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2F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77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7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26091" w:rsidRPr="004A6CE3" w:rsidTr="00266E2C">
        <w:trPr>
          <w:trHeight w:val="132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"Благоустройство сельской территории"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Троицкокраснянского</w:t>
            </w:r>
          </w:p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Pr="004A6CE3" w:rsidRDefault="00D26091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2F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77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7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1" w:rsidRDefault="00D26091">
            <w:r w:rsidRPr="00CF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C26F9C" w:rsidRDefault="00C26F9C"/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32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707" w:rsidRDefault="00326707" w:rsidP="0032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D82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Троицкокраснянского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CB28E2" w:rsidRDefault="00CB28E2"/>
    <w:p w:rsidR="00CB28E2" w:rsidRDefault="00CB28E2" w:rsidP="00CB28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28E2" w:rsidRPr="00AB002D" w:rsidRDefault="00AB002D" w:rsidP="00CB28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002D">
        <w:rPr>
          <w:rFonts w:ascii="Times New Roman" w:hAnsi="Times New Roman" w:cs="Times New Roman"/>
          <w:b/>
          <w:sz w:val="28"/>
          <w:szCs w:val="28"/>
        </w:rPr>
        <w:t>Объемы  затрат и источники финансирования программных мероприятий,  тыс. руб.</w:t>
      </w:r>
    </w:p>
    <w:p w:rsidR="00CB28E2" w:rsidRDefault="00CB28E2" w:rsidP="00CB28E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50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5879"/>
        <w:gridCol w:w="1669"/>
        <w:gridCol w:w="1128"/>
        <w:gridCol w:w="1080"/>
        <w:gridCol w:w="1128"/>
        <w:gridCol w:w="1056"/>
        <w:gridCol w:w="1056"/>
        <w:gridCol w:w="1032"/>
      </w:tblGrid>
      <w:tr w:rsidR="00CB28E2" w:rsidRPr="00B70070" w:rsidTr="00B70070">
        <w:trPr>
          <w:trHeight w:val="63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Направления и источники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B28E2" w:rsidRPr="00B70070" w:rsidTr="00B70070">
        <w:trPr>
          <w:trHeight w:val="2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23" w:right="-58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104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9</w:t>
            </w: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19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28E2" w:rsidRPr="00B70070">
              <w:rPr>
                <w:sz w:val="24"/>
                <w:szCs w:val="24"/>
              </w:rPr>
              <w:t>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AB00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AB002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AB00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DC568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B002D" w:rsidRPr="00B70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AB002D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19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28E2" w:rsidRPr="00B70070">
              <w:rPr>
                <w:sz w:val="24"/>
                <w:szCs w:val="24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AB00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DC568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DC568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B70070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8D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568D" w:rsidRPr="00B70070" w:rsidRDefault="00DC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70070">
              <w:rPr>
                <w:sz w:val="24"/>
                <w:szCs w:val="24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568D" w:rsidRPr="00B70070" w:rsidRDefault="00DC56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Организация пешеходных коммуникаций, в том числе тротуаров, аллей, дорожек, тропинок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68D" w:rsidRPr="00B70070" w:rsidRDefault="00DC568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8D" w:rsidRPr="00B70070" w:rsidRDefault="00DC568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8D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8D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8D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568D" w:rsidRDefault="00DC568D">
            <w:r w:rsidRPr="004473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568D" w:rsidRDefault="00DC568D">
            <w:r w:rsidRPr="004473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68D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568D" w:rsidRPr="00B70070" w:rsidRDefault="00DC568D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568D" w:rsidRPr="00B70070" w:rsidRDefault="00DC568D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68D" w:rsidRPr="00B70070" w:rsidRDefault="00DC568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8D" w:rsidRPr="00B70070" w:rsidRDefault="00DC568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8D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8D" w:rsidRPr="00B70070" w:rsidRDefault="00DC568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8D" w:rsidRDefault="00DC568D">
            <w:r w:rsidRPr="00D4066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568D" w:rsidRDefault="00DC568D">
            <w:r w:rsidRPr="00D4066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568D" w:rsidRDefault="00DC568D">
            <w:r w:rsidRPr="00D4066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195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70070">
              <w:rPr>
                <w:sz w:val="24"/>
                <w:szCs w:val="24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5E71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3D720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B80E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B80E6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B80E6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B80E6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5E71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3D720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B80E6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8E2" w:rsidRPr="00B70070" w:rsidRDefault="00CB28E2" w:rsidP="00CB28E2">
      <w:pPr>
        <w:rPr>
          <w:sz w:val="24"/>
          <w:szCs w:val="24"/>
        </w:rPr>
      </w:pPr>
    </w:p>
    <w:sectPr w:rsidR="00CB28E2" w:rsidRPr="00B70070" w:rsidSect="005115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538"/>
    <w:rsid w:val="0019575E"/>
    <w:rsid w:val="001F1113"/>
    <w:rsid w:val="001F708D"/>
    <w:rsid w:val="00266E2C"/>
    <w:rsid w:val="002A66DC"/>
    <w:rsid w:val="00326707"/>
    <w:rsid w:val="00350133"/>
    <w:rsid w:val="00350D9F"/>
    <w:rsid w:val="0035252C"/>
    <w:rsid w:val="0036791F"/>
    <w:rsid w:val="003B3F9E"/>
    <w:rsid w:val="003D7207"/>
    <w:rsid w:val="00410AC5"/>
    <w:rsid w:val="004C517D"/>
    <w:rsid w:val="00511538"/>
    <w:rsid w:val="005E712D"/>
    <w:rsid w:val="006230D1"/>
    <w:rsid w:val="00645360"/>
    <w:rsid w:val="006460B7"/>
    <w:rsid w:val="0066307C"/>
    <w:rsid w:val="00701D20"/>
    <w:rsid w:val="00711CF2"/>
    <w:rsid w:val="00714296"/>
    <w:rsid w:val="007174ED"/>
    <w:rsid w:val="007C5AE2"/>
    <w:rsid w:val="00810C57"/>
    <w:rsid w:val="00813A06"/>
    <w:rsid w:val="008177DA"/>
    <w:rsid w:val="008262DF"/>
    <w:rsid w:val="0086086D"/>
    <w:rsid w:val="00871C87"/>
    <w:rsid w:val="008A1F09"/>
    <w:rsid w:val="008E7D16"/>
    <w:rsid w:val="0090006A"/>
    <w:rsid w:val="00941E61"/>
    <w:rsid w:val="009503F4"/>
    <w:rsid w:val="00996F60"/>
    <w:rsid w:val="009E2012"/>
    <w:rsid w:val="00A214C7"/>
    <w:rsid w:val="00A42DFB"/>
    <w:rsid w:val="00AA146F"/>
    <w:rsid w:val="00AB002D"/>
    <w:rsid w:val="00AE12B4"/>
    <w:rsid w:val="00B16AB6"/>
    <w:rsid w:val="00B23081"/>
    <w:rsid w:val="00B70070"/>
    <w:rsid w:val="00B84FDD"/>
    <w:rsid w:val="00BC0BD0"/>
    <w:rsid w:val="00C26F9C"/>
    <w:rsid w:val="00C56A6D"/>
    <w:rsid w:val="00C8099B"/>
    <w:rsid w:val="00C81344"/>
    <w:rsid w:val="00CB28E2"/>
    <w:rsid w:val="00CE2082"/>
    <w:rsid w:val="00D26091"/>
    <w:rsid w:val="00D82548"/>
    <w:rsid w:val="00DC568D"/>
    <w:rsid w:val="00E3670A"/>
    <w:rsid w:val="00EB1C33"/>
    <w:rsid w:val="00F32442"/>
    <w:rsid w:val="00F434D2"/>
    <w:rsid w:val="00F54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512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512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4801411" TargetMode="External"/><Relationship Id="rId11" Type="http://schemas.openxmlformats.org/officeDocument/2006/relationships/hyperlink" Target="http://docs.cntd.ru/document/420251273" TargetMode="External"/><Relationship Id="rId5" Type="http://schemas.openxmlformats.org/officeDocument/2006/relationships/hyperlink" Target="consultantplus://offline/ref=A0A6346FB8257755C892D8539FDB87326A607BF90A66E66FCCFA9B8BE268BC91CAC1BCF2B2A5AA9FA8FA9A10E0e2U5G" TargetMode="External"/><Relationship Id="rId10" Type="http://schemas.openxmlformats.org/officeDocument/2006/relationships/hyperlink" Target="http://docs.cntd.ru/document/420251273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0A6346FB8257755C892D8539FDB87326A607BF90A66E66FCCFA9B8BE268BC91CAC1BCF2B2A5AA9FA8FA9A10E0e2U5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24</Pages>
  <Words>6000</Words>
  <Characters>34200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оон</cp:lastModifiedBy>
  <cp:revision>51</cp:revision>
  <cp:lastPrinted>2020-03-24T05:26:00Z</cp:lastPrinted>
  <dcterms:created xsi:type="dcterms:W3CDTF">2020-02-11T12:22:00Z</dcterms:created>
  <dcterms:modified xsi:type="dcterms:W3CDTF">2020-03-24T05:26:00Z</dcterms:modified>
</cp:coreProperties>
</file>